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27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276"/>
        <w:gridCol w:w="1134"/>
        <w:gridCol w:w="850"/>
        <w:gridCol w:w="851"/>
        <w:gridCol w:w="709"/>
        <w:gridCol w:w="850"/>
        <w:gridCol w:w="851"/>
        <w:gridCol w:w="708"/>
        <w:gridCol w:w="1134"/>
        <w:gridCol w:w="1985"/>
        <w:gridCol w:w="1701"/>
      </w:tblGrid>
      <w:tr w:rsidR="00DC166D" w:rsidRPr="00F724D6" w:rsidTr="008F7F45">
        <w:trPr>
          <w:cantSplit/>
          <w:trHeight w:val="1408"/>
        </w:trPr>
        <w:tc>
          <w:tcPr>
            <w:tcW w:w="3085" w:type="dxa"/>
            <w:textDirection w:val="btLr"/>
          </w:tcPr>
          <w:p w:rsidR="00DC166D" w:rsidRPr="00F724D6" w:rsidRDefault="00DC166D" w:rsidP="008F7F45">
            <w:pPr>
              <w:spacing w:after="0" w:line="240" w:lineRule="auto"/>
              <w:ind w:left="113" w:right="113"/>
            </w:pPr>
            <w:r w:rsidRPr="00F724D6">
              <w:t xml:space="preserve">Είδος </w:t>
            </w:r>
          </w:p>
          <w:p w:rsidR="00DC166D" w:rsidRPr="00F724D6" w:rsidRDefault="00DC166D" w:rsidP="008F7F45">
            <w:pPr>
              <w:spacing w:after="0" w:line="240" w:lineRule="auto"/>
              <w:ind w:left="113" w:right="113"/>
            </w:pPr>
            <w:r w:rsidRPr="00F724D6">
              <w:t>Μεμβράνης φίλτρου</w:t>
            </w:r>
          </w:p>
        </w:tc>
        <w:tc>
          <w:tcPr>
            <w:tcW w:w="1276" w:type="dxa"/>
            <w:textDirection w:val="btLr"/>
          </w:tcPr>
          <w:p w:rsidR="00DC166D" w:rsidRPr="00F724D6" w:rsidRDefault="00DC166D" w:rsidP="008F7F45">
            <w:pPr>
              <w:spacing w:after="0" w:line="240" w:lineRule="auto"/>
              <w:ind w:left="113" w:right="113"/>
            </w:pPr>
            <w:r w:rsidRPr="00F724D6">
              <w:t>Επιφάνεια</w:t>
            </w:r>
          </w:p>
          <w:p w:rsidR="00DC166D" w:rsidRPr="00F724D6" w:rsidRDefault="00DC166D" w:rsidP="008F7F45">
            <w:pPr>
              <w:spacing w:after="0" w:line="240" w:lineRule="auto"/>
              <w:ind w:left="113" w:right="113"/>
              <w:rPr>
                <w:lang w:val="en-US"/>
              </w:rPr>
            </w:pPr>
            <w:r w:rsidRPr="00F724D6">
              <w:t xml:space="preserve">Μεμβράνης φίλτρου σε </w:t>
            </w:r>
            <w:r w:rsidRPr="00F724D6">
              <w:rPr>
                <w:vertAlign w:val="superscript"/>
                <w:lang w:val="en-US"/>
              </w:rPr>
              <w:t>m2</w:t>
            </w:r>
          </w:p>
          <w:p w:rsidR="00DC166D" w:rsidRPr="00F724D6" w:rsidRDefault="00DC166D" w:rsidP="008F7F45">
            <w:pPr>
              <w:spacing w:after="0" w:line="240" w:lineRule="auto"/>
              <w:ind w:left="113" w:right="113"/>
              <w:rPr>
                <w:lang w:val="en-US"/>
              </w:rPr>
            </w:pPr>
          </w:p>
          <w:p w:rsidR="00DC166D" w:rsidRPr="00F724D6" w:rsidRDefault="00DC166D" w:rsidP="008F7F45">
            <w:pPr>
              <w:spacing w:after="0" w:line="240" w:lineRule="auto"/>
              <w:ind w:left="113" w:right="113"/>
              <w:rPr>
                <w:lang w:val="en-US"/>
              </w:rPr>
            </w:pPr>
          </w:p>
          <w:p w:rsidR="00DC166D" w:rsidRPr="00F724D6" w:rsidRDefault="00DC166D" w:rsidP="008F7F45">
            <w:pPr>
              <w:spacing w:after="0" w:line="240" w:lineRule="auto"/>
              <w:ind w:left="113" w:right="113"/>
              <w:rPr>
                <w:lang w:val="en-US"/>
              </w:rPr>
            </w:pPr>
          </w:p>
          <w:p w:rsidR="00DC166D" w:rsidRPr="00F724D6" w:rsidRDefault="00DC166D" w:rsidP="008F7F45">
            <w:pPr>
              <w:spacing w:after="0" w:line="240" w:lineRule="auto"/>
              <w:ind w:left="113" w:right="113"/>
            </w:pPr>
          </w:p>
        </w:tc>
        <w:tc>
          <w:tcPr>
            <w:tcW w:w="1134" w:type="dxa"/>
            <w:textDirection w:val="btLr"/>
          </w:tcPr>
          <w:p w:rsidR="00DC166D" w:rsidRPr="00F724D6" w:rsidRDefault="00DC166D" w:rsidP="008F7F45">
            <w:pPr>
              <w:spacing w:after="0" w:line="240" w:lineRule="auto"/>
              <w:ind w:left="113" w:right="113"/>
            </w:pPr>
            <w:r w:rsidRPr="00F724D6">
              <w:rPr>
                <w:lang w:val="en-US"/>
              </w:rPr>
              <w:t>KUF</w:t>
            </w:r>
            <w:r w:rsidRPr="00F724D6">
              <w:t xml:space="preserve"> &lt; ή &gt; των 20</w:t>
            </w:r>
            <w:r w:rsidRPr="00F724D6">
              <w:rPr>
                <w:lang w:val="en-US"/>
              </w:rPr>
              <w:t>ml</w:t>
            </w:r>
            <w:r w:rsidRPr="00F724D6">
              <w:t>/</w:t>
            </w:r>
            <w:r w:rsidRPr="00F724D6">
              <w:rPr>
                <w:lang w:val="en-US"/>
              </w:rPr>
              <w:t>h</w:t>
            </w:r>
            <w:r w:rsidRPr="00F724D6">
              <w:t>.</w:t>
            </w:r>
            <w:r w:rsidRPr="00F724D6">
              <w:rPr>
                <w:lang w:val="en-US"/>
              </w:rPr>
              <w:t>mmHg</w:t>
            </w:r>
          </w:p>
        </w:tc>
        <w:tc>
          <w:tcPr>
            <w:tcW w:w="4111" w:type="dxa"/>
            <w:gridSpan w:val="5"/>
          </w:tcPr>
          <w:p w:rsidR="00DC166D" w:rsidRPr="00F724D6" w:rsidRDefault="00DC166D" w:rsidP="008F7F45">
            <w:pPr>
              <w:spacing w:after="0" w:line="240" w:lineRule="auto"/>
            </w:pPr>
            <w:r w:rsidRPr="00F724D6">
              <w:t xml:space="preserve">Καθάρσεις ουσιών (&gt;…..) σε </w:t>
            </w:r>
            <w:r w:rsidRPr="00F724D6">
              <w:rPr>
                <w:lang w:val="en-US"/>
              </w:rPr>
              <w:t>ml</w:t>
            </w:r>
            <w:r w:rsidRPr="00F724D6">
              <w:t>/</w:t>
            </w:r>
            <w:r w:rsidRPr="00F724D6">
              <w:rPr>
                <w:lang w:val="en-US"/>
              </w:rPr>
              <w:t>min</w:t>
            </w:r>
            <w:r w:rsidRPr="00F724D6">
              <w:t xml:space="preserve"> με </w:t>
            </w:r>
            <w:proofErr w:type="spellStart"/>
            <w:r w:rsidRPr="00F724D6">
              <w:rPr>
                <w:lang w:val="en-US"/>
              </w:rPr>
              <w:t>Qb</w:t>
            </w:r>
            <w:proofErr w:type="spellEnd"/>
            <w:r w:rsidRPr="00F724D6">
              <w:t xml:space="preserve"> 300</w:t>
            </w:r>
            <w:r w:rsidRPr="00F724D6">
              <w:rPr>
                <w:lang w:val="en-US"/>
              </w:rPr>
              <w:t>ml</w:t>
            </w:r>
            <w:r w:rsidRPr="00F724D6">
              <w:t>/</w:t>
            </w:r>
            <w:r w:rsidRPr="00F724D6">
              <w:rPr>
                <w:lang w:val="en-US"/>
              </w:rPr>
              <w:t>min</w:t>
            </w:r>
            <w:r w:rsidRPr="00F724D6">
              <w:t xml:space="preserve"> και </w:t>
            </w:r>
            <w:proofErr w:type="spellStart"/>
            <w:r w:rsidRPr="00F724D6">
              <w:rPr>
                <w:lang w:val="en-US"/>
              </w:rPr>
              <w:t>Qb</w:t>
            </w:r>
            <w:proofErr w:type="spellEnd"/>
            <w:r w:rsidRPr="00F724D6">
              <w:t xml:space="preserve"> 500 </w:t>
            </w:r>
            <w:r w:rsidRPr="00F724D6">
              <w:rPr>
                <w:lang w:val="en-US"/>
              </w:rPr>
              <w:t>min</w:t>
            </w:r>
            <w:r w:rsidRPr="00F724D6">
              <w:t>/</w:t>
            </w:r>
            <w:r w:rsidRPr="00F724D6">
              <w:rPr>
                <w:lang w:val="en-US"/>
              </w:rPr>
              <w:t>min</w:t>
            </w:r>
          </w:p>
        </w:tc>
        <w:tc>
          <w:tcPr>
            <w:tcW w:w="708" w:type="dxa"/>
            <w:textDirection w:val="btLr"/>
          </w:tcPr>
          <w:p w:rsidR="00DC166D" w:rsidRPr="00F724D6" w:rsidRDefault="00DC166D" w:rsidP="008F7F45">
            <w:pPr>
              <w:spacing w:after="0" w:line="240" w:lineRule="auto"/>
              <w:ind w:left="113" w:right="113"/>
            </w:pPr>
            <w:proofErr w:type="spellStart"/>
            <w:r w:rsidRPr="00F724D6">
              <w:rPr>
                <w:lang w:val="en-US"/>
              </w:rPr>
              <w:t>KoA</w:t>
            </w:r>
            <w:proofErr w:type="spellEnd"/>
          </w:p>
        </w:tc>
        <w:tc>
          <w:tcPr>
            <w:tcW w:w="1134" w:type="dxa"/>
            <w:textDirection w:val="btLr"/>
          </w:tcPr>
          <w:p w:rsidR="00DC166D" w:rsidRPr="00F724D6" w:rsidRDefault="00DC166D" w:rsidP="008F7F45">
            <w:pPr>
              <w:spacing w:after="0" w:line="240" w:lineRule="auto"/>
              <w:ind w:left="113" w:right="113"/>
            </w:pPr>
            <w:r w:rsidRPr="00F724D6">
              <w:t xml:space="preserve">Συντελεστής </w:t>
            </w:r>
            <w:proofErr w:type="spellStart"/>
            <w:r w:rsidRPr="00F724D6">
              <w:t>διαβατότητας</w:t>
            </w:r>
            <w:proofErr w:type="spellEnd"/>
            <w:r w:rsidRPr="00F724D6">
              <w:t xml:space="preserve"> Β2-Μ</w:t>
            </w:r>
          </w:p>
        </w:tc>
        <w:tc>
          <w:tcPr>
            <w:tcW w:w="1985" w:type="dxa"/>
            <w:textDirection w:val="btLr"/>
          </w:tcPr>
          <w:p w:rsidR="00DC166D" w:rsidRPr="00F724D6" w:rsidRDefault="00DC166D" w:rsidP="008F7F45">
            <w:pPr>
              <w:spacing w:after="0" w:line="240" w:lineRule="auto"/>
              <w:ind w:left="113" w:right="113"/>
            </w:pPr>
            <w:r w:rsidRPr="00F724D6">
              <w:t>Είδος αποστείρωσης</w:t>
            </w:r>
          </w:p>
        </w:tc>
        <w:tc>
          <w:tcPr>
            <w:tcW w:w="1701" w:type="dxa"/>
            <w:textDirection w:val="btLr"/>
          </w:tcPr>
          <w:p w:rsidR="00DC166D" w:rsidRPr="00F724D6" w:rsidRDefault="00DC166D" w:rsidP="008F7F45">
            <w:pPr>
              <w:spacing w:after="0" w:line="240" w:lineRule="auto"/>
              <w:ind w:left="113" w:right="113"/>
            </w:pPr>
            <w:r w:rsidRPr="00F724D6">
              <w:t>ΠΟΣΟΤΗΤΕΣ</w:t>
            </w:r>
          </w:p>
        </w:tc>
      </w:tr>
      <w:tr w:rsidR="00DC166D" w:rsidRPr="00F724D6" w:rsidTr="008F7F45">
        <w:trPr>
          <w:cantSplit/>
          <w:trHeight w:val="1134"/>
        </w:trPr>
        <w:tc>
          <w:tcPr>
            <w:tcW w:w="3085" w:type="dxa"/>
          </w:tcPr>
          <w:p w:rsidR="00DC166D" w:rsidRPr="00F724D6" w:rsidRDefault="00DC166D" w:rsidP="008F7F45">
            <w:pPr>
              <w:spacing w:after="0" w:line="240" w:lineRule="auto"/>
            </w:pPr>
          </w:p>
        </w:tc>
        <w:tc>
          <w:tcPr>
            <w:tcW w:w="1276" w:type="dxa"/>
          </w:tcPr>
          <w:p w:rsidR="00DC166D" w:rsidRPr="00F724D6" w:rsidRDefault="00DC166D" w:rsidP="008F7F45">
            <w:pPr>
              <w:spacing w:after="0" w:line="240" w:lineRule="auto"/>
            </w:pPr>
          </w:p>
        </w:tc>
        <w:tc>
          <w:tcPr>
            <w:tcW w:w="1134" w:type="dxa"/>
          </w:tcPr>
          <w:p w:rsidR="00DC166D" w:rsidRPr="00F724D6" w:rsidRDefault="00DC166D" w:rsidP="008F7F45">
            <w:pPr>
              <w:spacing w:after="0" w:line="240" w:lineRule="auto"/>
            </w:pPr>
          </w:p>
        </w:tc>
        <w:tc>
          <w:tcPr>
            <w:tcW w:w="850" w:type="dxa"/>
            <w:textDirection w:val="btLr"/>
          </w:tcPr>
          <w:p w:rsidR="00DC166D" w:rsidRPr="00F724D6" w:rsidRDefault="00DC166D" w:rsidP="008F7F45">
            <w:pPr>
              <w:spacing w:after="0" w:line="240" w:lineRule="auto"/>
              <w:ind w:left="113" w:right="113"/>
            </w:pPr>
            <w:r w:rsidRPr="00F724D6">
              <w:t xml:space="preserve">Ουρία </w:t>
            </w:r>
          </w:p>
        </w:tc>
        <w:tc>
          <w:tcPr>
            <w:tcW w:w="851" w:type="dxa"/>
            <w:textDirection w:val="btLr"/>
          </w:tcPr>
          <w:p w:rsidR="00DC166D" w:rsidRPr="00F724D6" w:rsidRDefault="00DC166D" w:rsidP="008F7F45">
            <w:pPr>
              <w:spacing w:after="0" w:line="240" w:lineRule="auto"/>
              <w:ind w:left="113" w:right="113"/>
              <w:rPr>
                <w:sz w:val="20"/>
                <w:szCs w:val="20"/>
              </w:rPr>
            </w:pPr>
            <w:proofErr w:type="spellStart"/>
            <w:r w:rsidRPr="00F724D6">
              <w:rPr>
                <w:sz w:val="20"/>
                <w:szCs w:val="20"/>
              </w:rPr>
              <w:t>κρεατινίνη</w:t>
            </w:r>
            <w:proofErr w:type="spellEnd"/>
          </w:p>
        </w:tc>
        <w:tc>
          <w:tcPr>
            <w:tcW w:w="709" w:type="dxa"/>
            <w:textDirection w:val="btLr"/>
          </w:tcPr>
          <w:p w:rsidR="00DC166D" w:rsidRPr="00F724D6" w:rsidRDefault="00DC166D" w:rsidP="008F7F45">
            <w:pPr>
              <w:spacing w:after="0" w:line="240" w:lineRule="auto"/>
              <w:ind w:left="113" w:right="113"/>
              <w:rPr>
                <w:sz w:val="18"/>
                <w:szCs w:val="18"/>
              </w:rPr>
            </w:pPr>
            <w:r w:rsidRPr="00F724D6">
              <w:rPr>
                <w:sz w:val="18"/>
                <w:szCs w:val="18"/>
              </w:rPr>
              <w:t>Φωσφορικά</w:t>
            </w:r>
          </w:p>
        </w:tc>
        <w:tc>
          <w:tcPr>
            <w:tcW w:w="850" w:type="dxa"/>
            <w:textDirection w:val="btLr"/>
          </w:tcPr>
          <w:p w:rsidR="00DC166D" w:rsidRPr="00F724D6" w:rsidRDefault="00DC166D" w:rsidP="008F7F45">
            <w:pPr>
              <w:spacing w:after="0" w:line="240" w:lineRule="auto"/>
              <w:ind w:left="113" w:right="113"/>
            </w:pPr>
            <w:r w:rsidRPr="00F724D6">
              <w:t>Βιτ.Β12</w:t>
            </w:r>
          </w:p>
        </w:tc>
        <w:tc>
          <w:tcPr>
            <w:tcW w:w="851" w:type="dxa"/>
            <w:textDirection w:val="btLr"/>
          </w:tcPr>
          <w:p w:rsidR="00DC166D" w:rsidRPr="00F724D6" w:rsidRDefault="00DC166D" w:rsidP="008F7F45">
            <w:pPr>
              <w:spacing w:after="0" w:line="240" w:lineRule="auto"/>
              <w:ind w:left="113" w:right="113"/>
            </w:pPr>
            <w:r w:rsidRPr="00F724D6">
              <w:t>Ινσουλίνη</w:t>
            </w:r>
          </w:p>
        </w:tc>
        <w:tc>
          <w:tcPr>
            <w:tcW w:w="708" w:type="dxa"/>
          </w:tcPr>
          <w:p w:rsidR="00DC166D" w:rsidRPr="00F724D6" w:rsidRDefault="00DC166D" w:rsidP="008F7F45">
            <w:pPr>
              <w:spacing w:after="0" w:line="240" w:lineRule="auto"/>
            </w:pPr>
          </w:p>
        </w:tc>
        <w:tc>
          <w:tcPr>
            <w:tcW w:w="1134" w:type="dxa"/>
          </w:tcPr>
          <w:p w:rsidR="00DC166D" w:rsidRPr="00F724D6" w:rsidRDefault="00DC166D" w:rsidP="008F7F45">
            <w:pPr>
              <w:spacing w:after="0" w:line="240" w:lineRule="auto"/>
            </w:pPr>
          </w:p>
        </w:tc>
        <w:tc>
          <w:tcPr>
            <w:tcW w:w="1985" w:type="dxa"/>
          </w:tcPr>
          <w:p w:rsidR="00DC166D" w:rsidRPr="00F724D6" w:rsidRDefault="00DC166D" w:rsidP="008F7F45">
            <w:pPr>
              <w:spacing w:after="0" w:line="240" w:lineRule="auto"/>
            </w:pPr>
          </w:p>
        </w:tc>
        <w:tc>
          <w:tcPr>
            <w:tcW w:w="1701" w:type="dxa"/>
          </w:tcPr>
          <w:p w:rsidR="00DC166D" w:rsidRPr="00F724D6" w:rsidRDefault="00DC166D" w:rsidP="008F7F45">
            <w:pPr>
              <w:spacing w:after="0" w:line="240" w:lineRule="auto"/>
            </w:pPr>
          </w:p>
        </w:tc>
      </w:tr>
      <w:tr w:rsidR="00DC166D" w:rsidRPr="00F724D6" w:rsidTr="008F7F45">
        <w:tc>
          <w:tcPr>
            <w:tcW w:w="3085" w:type="dxa"/>
          </w:tcPr>
          <w:p w:rsidR="00DC166D" w:rsidRPr="00F724D6" w:rsidRDefault="00DC166D" w:rsidP="008F7F45">
            <w:pPr>
              <w:spacing w:after="0" w:line="240" w:lineRule="auto"/>
            </w:pPr>
          </w:p>
        </w:tc>
        <w:tc>
          <w:tcPr>
            <w:tcW w:w="1276" w:type="dxa"/>
          </w:tcPr>
          <w:p w:rsidR="00DC166D" w:rsidRPr="00F724D6" w:rsidRDefault="00DC166D" w:rsidP="008F7F45">
            <w:pPr>
              <w:spacing w:after="0" w:line="240" w:lineRule="auto"/>
              <w:rPr>
                <w:vertAlign w:val="superscript"/>
                <w:lang w:val="en-US"/>
              </w:rPr>
            </w:pPr>
          </w:p>
        </w:tc>
        <w:tc>
          <w:tcPr>
            <w:tcW w:w="1134" w:type="dxa"/>
          </w:tcPr>
          <w:p w:rsidR="00DC166D" w:rsidRPr="00F724D6" w:rsidRDefault="00DC166D" w:rsidP="008F7F45">
            <w:pPr>
              <w:spacing w:after="0" w:line="240" w:lineRule="auto"/>
              <w:rPr>
                <w:lang w:val="en-US"/>
              </w:rPr>
            </w:pPr>
          </w:p>
        </w:tc>
        <w:tc>
          <w:tcPr>
            <w:tcW w:w="850" w:type="dxa"/>
          </w:tcPr>
          <w:p w:rsidR="00DC166D" w:rsidRPr="00F724D6" w:rsidRDefault="00DC166D" w:rsidP="008F7F45">
            <w:pPr>
              <w:spacing w:after="0" w:line="240" w:lineRule="auto"/>
            </w:pPr>
          </w:p>
        </w:tc>
        <w:tc>
          <w:tcPr>
            <w:tcW w:w="851" w:type="dxa"/>
          </w:tcPr>
          <w:p w:rsidR="00DC166D" w:rsidRPr="00F724D6" w:rsidRDefault="00DC166D" w:rsidP="008F7F45">
            <w:pPr>
              <w:spacing w:after="0" w:line="240" w:lineRule="auto"/>
            </w:pPr>
          </w:p>
        </w:tc>
        <w:tc>
          <w:tcPr>
            <w:tcW w:w="709" w:type="dxa"/>
          </w:tcPr>
          <w:p w:rsidR="00DC166D" w:rsidRPr="00F724D6" w:rsidRDefault="00DC166D" w:rsidP="008F7F45">
            <w:pPr>
              <w:spacing w:after="0" w:line="240" w:lineRule="auto"/>
            </w:pPr>
          </w:p>
        </w:tc>
        <w:tc>
          <w:tcPr>
            <w:tcW w:w="850" w:type="dxa"/>
          </w:tcPr>
          <w:p w:rsidR="00DC166D" w:rsidRPr="00F724D6" w:rsidRDefault="00DC166D" w:rsidP="008F7F45">
            <w:pPr>
              <w:spacing w:after="0" w:line="240" w:lineRule="auto"/>
            </w:pPr>
          </w:p>
        </w:tc>
        <w:tc>
          <w:tcPr>
            <w:tcW w:w="851" w:type="dxa"/>
          </w:tcPr>
          <w:p w:rsidR="00DC166D" w:rsidRPr="00F724D6" w:rsidRDefault="00DC166D" w:rsidP="008F7F45">
            <w:pPr>
              <w:spacing w:after="0" w:line="240" w:lineRule="auto"/>
            </w:pPr>
          </w:p>
        </w:tc>
        <w:tc>
          <w:tcPr>
            <w:tcW w:w="708" w:type="dxa"/>
          </w:tcPr>
          <w:p w:rsidR="00DC166D" w:rsidRPr="00F724D6" w:rsidRDefault="00DC166D" w:rsidP="008F7F45">
            <w:pPr>
              <w:spacing w:after="0" w:line="240" w:lineRule="auto"/>
            </w:pPr>
          </w:p>
        </w:tc>
        <w:tc>
          <w:tcPr>
            <w:tcW w:w="1134" w:type="dxa"/>
          </w:tcPr>
          <w:p w:rsidR="00DC166D" w:rsidRPr="00F724D6" w:rsidRDefault="00DC166D" w:rsidP="008F7F45">
            <w:pPr>
              <w:spacing w:after="0" w:line="240" w:lineRule="auto"/>
            </w:pPr>
          </w:p>
        </w:tc>
        <w:tc>
          <w:tcPr>
            <w:tcW w:w="1985" w:type="dxa"/>
          </w:tcPr>
          <w:p w:rsidR="00DC166D" w:rsidRPr="00F724D6" w:rsidRDefault="00DC166D" w:rsidP="008F7F45">
            <w:pPr>
              <w:spacing w:after="0" w:line="240" w:lineRule="auto"/>
            </w:pPr>
          </w:p>
        </w:tc>
        <w:tc>
          <w:tcPr>
            <w:tcW w:w="1701" w:type="dxa"/>
          </w:tcPr>
          <w:p w:rsidR="00DC166D" w:rsidRPr="004B1834" w:rsidRDefault="00DC166D" w:rsidP="008F7F45">
            <w:pPr>
              <w:spacing w:after="0" w:line="240" w:lineRule="auto"/>
            </w:pPr>
          </w:p>
        </w:tc>
      </w:tr>
      <w:tr w:rsidR="00DC166D" w:rsidRPr="00F724D6" w:rsidTr="008F7F45">
        <w:tc>
          <w:tcPr>
            <w:tcW w:w="3085" w:type="dxa"/>
          </w:tcPr>
          <w:p w:rsidR="00DC166D" w:rsidRPr="00F724D6" w:rsidRDefault="00DC166D" w:rsidP="008F7F45">
            <w:pPr>
              <w:spacing w:after="0" w:line="240" w:lineRule="auto"/>
            </w:pPr>
            <w:r w:rsidRPr="00F724D6">
              <w:t xml:space="preserve">Τύπου </w:t>
            </w:r>
            <w:proofErr w:type="spellStart"/>
            <w:r w:rsidRPr="00F724D6">
              <w:t>πολυμερισμένου</w:t>
            </w:r>
            <w:proofErr w:type="spellEnd"/>
            <w:r w:rsidRPr="00F724D6">
              <w:t xml:space="preserve"> πολυεστέρα ή ισοδύναμο</w:t>
            </w:r>
          </w:p>
        </w:tc>
        <w:tc>
          <w:tcPr>
            <w:tcW w:w="1276" w:type="dxa"/>
          </w:tcPr>
          <w:p w:rsidR="00DC166D" w:rsidRPr="00F724D6" w:rsidRDefault="00DC166D" w:rsidP="008F7F45">
            <w:pPr>
              <w:spacing w:after="0" w:line="240" w:lineRule="auto"/>
              <w:rPr>
                <w:vertAlign w:val="superscript"/>
              </w:rPr>
            </w:pPr>
            <w:r w:rsidRPr="00F724D6">
              <w:t>2.</w:t>
            </w:r>
            <w:r w:rsidRPr="00F724D6">
              <w:rPr>
                <w:lang w:val="en-US"/>
              </w:rPr>
              <w:t>1</w:t>
            </w:r>
            <w:r w:rsidRPr="00F724D6">
              <w:t xml:space="preserve"> </w:t>
            </w:r>
            <w:r w:rsidRPr="00F724D6">
              <w:rPr>
                <w:lang w:val="en-US"/>
              </w:rPr>
              <w:t>m</w:t>
            </w:r>
            <w:r w:rsidRPr="00F724D6">
              <w:rPr>
                <w:vertAlign w:val="superscript"/>
              </w:rPr>
              <w:t>2</w:t>
            </w:r>
          </w:p>
        </w:tc>
        <w:tc>
          <w:tcPr>
            <w:tcW w:w="1134" w:type="dxa"/>
          </w:tcPr>
          <w:p w:rsidR="00DC166D" w:rsidRPr="00F724D6" w:rsidRDefault="00DC166D" w:rsidP="008F7F45">
            <w:pPr>
              <w:spacing w:after="0" w:line="240" w:lineRule="auto"/>
              <w:rPr>
                <w:lang w:val="en-US"/>
              </w:rPr>
            </w:pPr>
            <w:r w:rsidRPr="00F724D6">
              <w:t>64</w:t>
            </w:r>
            <w:r w:rsidRPr="00F724D6">
              <w:rPr>
                <w:lang w:val="en-US"/>
              </w:rPr>
              <w:t>ml</w:t>
            </w:r>
          </w:p>
        </w:tc>
        <w:tc>
          <w:tcPr>
            <w:tcW w:w="850" w:type="dxa"/>
          </w:tcPr>
          <w:p w:rsidR="00DC166D" w:rsidRPr="00F724D6" w:rsidRDefault="00DC166D" w:rsidP="008F7F45">
            <w:pPr>
              <w:spacing w:after="0" w:line="240" w:lineRule="auto"/>
            </w:pPr>
            <w:r w:rsidRPr="00F724D6">
              <w:t>263</w:t>
            </w:r>
          </w:p>
        </w:tc>
        <w:tc>
          <w:tcPr>
            <w:tcW w:w="851" w:type="dxa"/>
          </w:tcPr>
          <w:p w:rsidR="00DC166D" w:rsidRPr="00F724D6" w:rsidRDefault="00DC166D" w:rsidP="008F7F45">
            <w:pPr>
              <w:spacing w:after="0" w:line="240" w:lineRule="auto"/>
            </w:pPr>
            <w:r w:rsidRPr="00F724D6">
              <w:t>244</w:t>
            </w:r>
          </w:p>
        </w:tc>
        <w:tc>
          <w:tcPr>
            <w:tcW w:w="709" w:type="dxa"/>
          </w:tcPr>
          <w:p w:rsidR="00DC166D" w:rsidRPr="00F724D6" w:rsidRDefault="00DC166D" w:rsidP="008F7F45">
            <w:pPr>
              <w:spacing w:after="0" w:line="240" w:lineRule="auto"/>
            </w:pPr>
            <w:r w:rsidRPr="00F724D6">
              <w:t>235</w:t>
            </w:r>
          </w:p>
        </w:tc>
        <w:tc>
          <w:tcPr>
            <w:tcW w:w="850" w:type="dxa"/>
          </w:tcPr>
          <w:p w:rsidR="00DC166D" w:rsidRPr="00F724D6" w:rsidRDefault="00DC166D" w:rsidP="008F7F45">
            <w:pPr>
              <w:spacing w:after="0" w:line="240" w:lineRule="auto"/>
            </w:pPr>
            <w:r w:rsidRPr="00F724D6">
              <w:t>175</w:t>
            </w:r>
          </w:p>
        </w:tc>
        <w:tc>
          <w:tcPr>
            <w:tcW w:w="851" w:type="dxa"/>
          </w:tcPr>
          <w:p w:rsidR="00DC166D" w:rsidRPr="00F724D6" w:rsidRDefault="00DC166D" w:rsidP="008F7F45">
            <w:pPr>
              <w:spacing w:after="0" w:line="240" w:lineRule="auto"/>
            </w:pPr>
            <w:r w:rsidRPr="00F724D6">
              <w:t>118</w:t>
            </w:r>
          </w:p>
        </w:tc>
        <w:tc>
          <w:tcPr>
            <w:tcW w:w="708" w:type="dxa"/>
          </w:tcPr>
          <w:p w:rsidR="00DC166D" w:rsidRPr="00F724D6" w:rsidRDefault="00DC166D" w:rsidP="008F7F45">
            <w:pPr>
              <w:spacing w:after="0" w:line="240" w:lineRule="auto"/>
            </w:pPr>
            <w:r w:rsidRPr="00F724D6">
              <w:t>1010</w:t>
            </w:r>
          </w:p>
        </w:tc>
        <w:tc>
          <w:tcPr>
            <w:tcW w:w="1134" w:type="dxa"/>
          </w:tcPr>
          <w:p w:rsidR="00DC166D" w:rsidRPr="00F724D6" w:rsidRDefault="00DC166D" w:rsidP="008F7F45">
            <w:pPr>
              <w:spacing w:after="0" w:line="240" w:lineRule="auto"/>
            </w:pPr>
            <w:r w:rsidRPr="00F724D6">
              <w:t>0,88</w:t>
            </w:r>
          </w:p>
        </w:tc>
        <w:tc>
          <w:tcPr>
            <w:tcW w:w="1985" w:type="dxa"/>
          </w:tcPr>
          <w:p w:rsidR="00DC166D" w:rsidRPr="00F724D6" w:rsidRDefault="00DC166D" w:rsidP="008F7F45">
            <w:pPr>
              <w:spacing w:after="0" w:line="240" w:lineRule="auto"/>
            </w:pPr>
            <w:r w:rsidRPr="00F724D6">
              <w:t>ΑΚΤΙΝΟΒΟΛΙΑ</w:t>
            </w:r>
          </w:p>
        </w:tc>
        <w:tc>
          <w:tcPr>
            <w:tcW w:w="1701" w:type="dxa"/>
          </w:tcPr>
          <w:p w:rsidR="00DC166D" w:rsidRPr="004B1834" w:rsidRDefault="00FA7170" w:rsidP="008F7F45">
            <w:pPr>
              <w:spacing w:after="0" w:line="240" w:lineRule="auto"/>
            </w:pPr>
            <w:r>
              <w:t>100</w:t>
            </w:r>
          </w:p>
        </w:tc>
      </w:tr>
      <w:tr w:rsidR="00DC166D" w:rsidRPr="00F724D6" w:rsidTr="008F7F45">
        <w:trPr>
          <w:trHeight w:val="605"/>
        </w:trPr>
        <w:tc>
          <w:tcPr>
            <w:tcW w:w="3085" w:type="dxa"/>
          </w:tcPr>
          <w:p w:rsidR="00DC166D" w:rsidRPr="00F724D6" w:rsidRDefault="00DC166D" w:rsidP="008F7F45">
            <w:pPr>
              <w:spacing w:after="0" w:line="240" w:lineRule="auto"/>
            </w:pPr>
            <w:proofErr w:type="spellStart"/>
            <w:r w:rsidRPr="00F724D6">
              <w:t>Πολυσουλφόνης</w:t>
            </w:r>
            <w:proofErr w:type="spellEnd"/>
            <w:r w:rsidRPr="00F724D6">
              <w:t xml:space="preserve"> </w:t>
            </w:r>
            <w:r w:rsidRPr="00F724D6">
              <w:rPr>
                <w:lang w:val="en-US"/>
              </w:rPr>
              <w:t>Micro</w:t>
            </w:r>
            <w:r w:rsidRPr="00F724D6">
              <w:t>-</w:t>
            </w:r>
            <w:r w:rsidRPr="00F724D6">
              <w:rPr>
                <w:lang w:val="en-US"/>
              </w:rPr>
              <w:t>Undulated</w:t>
            </w:r>
            <w:r w:rsidRPr="00F724D6">
              <w:t xml:space="preserve"> τύπου </w:t>
            </w:r>
            <w:r w:rsidRPr="00F724D6">
              <w:rPr>
                <w:lang w:val="en-US"/>
              </w:rPr>
              <w:t>POLYPURE</w:t>
            </w:r>
          </w:p>
        </w:tc>
        <w:tc>
          <w:tcPr>
            <w:tcW w:w="1276" w:type="dxa"/>
          </w:tcPr>
          <w:p w:rsidR="00DC166D" w:rsidRPr="00F724D6" w:rsidRDefault="00DC166D" w:rsidP="008F7F45">
            <w:pPr>
              <w:spacing w:after="0" w:line="240" w:lineRule="auto"/>
              <w:rPr>
                <w:vertAlign w:val="superscript"/>
              </w:rPr>
            </w:pPr>
            <w:r w:rsidRPr="00F724D6">
              <w:rPr>
                <w:lang w:val="en-US"/>
              </w:rPr>
              <w:t>2.2m</w:t>
            </w:r>
            <w:r w:rsidRPr="00F724D6">
              <w:rPr>
                <w:vertAlign w:val="superscript"/>
                <w:lang w:val="en-US"/>
              </w:rPr>
              <w:t>2</w:t>
            </w:r>
          </w:p>
        </w:tc>
        <w:tc>
          <w:tcPr>
            <w:tcW w:w="1134" w:type="dxa"/>
          </w:tcPr>
          <w:p w:rsidR="00DC166D" w:rsidRPr="00F724D6" w:rsidRDefault="00DC166D" w:rsidP="008F7F45">
            <w:pPr>
              <w:spacing w:after="0" w:line="240" w:lineRule="auto"/>
            </w:pPr>
            <w:r w:rsidRPr="00F724D6">
              <w:t>76</w:t>
            </w:r>
          </w:p>
        </w:tc>
        <w:tc>
          <w:tcPr>
            <w:tcW w:w="850" w:type="dxa"/>
          </w:tcPr>
          <w:p w:rsidR="00DC166D" w:rsidRPr="00F724D6" w:rsidRDefault="00DC166D" w:rsidP="008F7F45">
            <w:pPr>
              <w:spacing w:after="0" w:line="240" w:lineRule="auto"/>
            </w:pPr>
            <w:r w:rsidRPr="00F724D6">
              <w:t>282</w:t>
            </w:r>
          </w:p>
        </w:tc>
        <w:tc>
          <w:tcPr>
            <w:tcW w:w="851" w:type="dxa"/>
          </w:tcPr>
          <w:p w:rsidR="00DC166D" w:rsidRPr="00F724D6" w:rsidRDefault="00DC166D" w:rsidP="008F7F45">
            <w:pPr>
              <w:spacing w:after="0" w:line="240" w:lineRule="auto"/>
            </w:pPr>
            <w:r w:rsidRPr="00F724D6">
              <w:t>271</w:t>
            </w:r>
          </w:p>
        </w:tc>
        <w:tc>
          <w:tcPr>
            <w:tcW w:w="709" w:type="dxa"/>
          </w:tcPr>
          <w:p w:rsidR="00DC166D" w:rsidRPr="00F724D6" w:rsidRDefault="00DC166D" w:rsidP="008F7F45">
            <w:pPr>
              <w:spacing w:after="0" w:line="240" w:lineRule="auto"/>
            </w:pPr>
            <w:r w:rsidRPr="00F724D6">
              <w:t>257</w:t>
            </w:r>
          </w:p>
        </w:tc>
        <w:tc>
          <w:tcPr>
            <w:tcW w:w="850" w:type="dxa"/>
          </w:tcPr>
          <w:p w:rsidR="00DC166D" w:rsidRPr="00F724D6" w:rsidRDefault="00DC166D" w:rsidP="008F7F45">
            <w:pPr>
              <w:spacing w:after="0" w:line="240" w:lineRule="auto"/>
            </w:pPr>
            <w:r w:rsidRPr="00F724D6">
              <w:t>194</w:t>
            </w:r>
          </w:p>
        </w:tc>
        <w:tc>
          <w:tcPr>
            <w:tcW w:w="851" w:type="dxa"/>
          </w:tcPr>
          <w:p w:rsidR="00DC166D" w:rsidRPr="00F724D6" w:rsidRDefault="00DC166D" w:rsidP="008F7F45">
            <w:pPr>
              <w:spacing w:after="0" w:line="240" w:lineRule="auto"/>
            </w:pPr>
            <w:r w:rsidRPr="00F724D6">
              <w:t>147</w:t>
            </w:r>
          </w:p>
        </w:tc>
        <w:tc>
          <w:tcPr>
            <w:tcW w:w="708" w:type="dxa"/>
          </w:tcPr>
          <w:p w:rsidR="00DC166D" w:rsidRPr="00F724D6" w:rsidRDefault="00DC166D" w:rsidP="008F7F45">
            <w:pPr>
              <w:spacing w:after="0" w:line="240" w:lineRule="auto"/>
            </w:pPr>
            <w:r w:rsidRPr="00F724D6">
              <w:t>1488</w:t>
            </w:r>
          </w:p>
        </w:tc>
        <w:tc>
          <w:tcPr>
            <w:tcW w:w="1134" w:type="dxa"/>
          </w:tcPr>
          <w:p w:rsidR="00DC166D" w:rsidRPr="00F724D6" w:rsidRDefault="00DC166D" w:rsidP="008F7F45">
            <w:pPr>
              <w:spacing w:after="0" w:line="240" w:lineRule="auto"/>
            </w:pPr>
            <w:r w:rsidRPr="00F724D6">
              <w:t>0,9</w:t>
            </w:r>
          </w:p>
        </w:tc>
        <w:tc>
          <w:tcPr>
            <w:tcW w:w="1985" w:type="dxa"/>
          </w:tcPr>
          <w:p w:rsidR="00DC166D" w:rsidRPr="00F724D6" w:rsidRDefault="00DC166D" w:rsidP="008F7F45">
            <w:pPr>
              <w:spacing w:after="0" w:line="240" w:lineRule="auto"/>
            </w:pPr>
            <w:r w:rsidRPr="00F724D6">
              <w:t>Γ-ΑΚΤΙΝΟΒΟΛΙΑ</w:t>
            </w:r>
          </w:p>
        </w:tc>
        <w:tc>
          <w:tcPr>
            <w:tcW w:w="1701" w:type="dxa"/>
          </w:tcPr>
          <w:p w:rsidR="00DC166D" w:rsidRPr="00E47BD3" w:rsidRDefault="00E47BD3" w:rsidP="008F7F45">
            <w:pPr>
              <w:spacing w:after="0" w:line="240" w:lineRule="auto"/>
            </w:pPr>
            <w:r>
              <w:t>100</w:t>
            </w:r>
          </w:p>
        </w:tc>
      </w:tr>
      <w:tr w:rsidR="00DC166D" w:rsidRPr="00F724D6" w:rsidTr="008F7F45">
        <w:tc>
          <w:tcPr>
            <w:tcW w:w="3085" w:type="dxa"/>
          </w:tcPr>
          <w:p w:rsidR="00DC166D" w:rsidRPr="00F724D6" w:rsidRDefault="00DC166D" w:rsidP="008F7F45">
            <w:pPr>
              <w:spacing w:after="0" w:line="240" w:lineRule="auto"/>
              <w:rPr>
                <w:lang w:val="en-US"/>
              </w:rPr>
            </w:pPr>
          </w:p>
        </w:tc>
        <w:tc>
          <w:tcPr>
            <w:tcW w:w="1276" w:type="dxa"/>
          </w:tcPr>
          <w:p w:rsidR="00DC166D" w:rsidRPr="00F724D6" w:rsidRDefault="00DC166D" w:rsidP="008F7F45">
            <w:pPr>
              <w:spacing w:after="0" w:line="240" w:lineRule="auto"/>
              <w:rPr>
                <w:lang w:val="en-US"/>
              </w:rPr>
            </w:pPr>
          </w:p>
        </w:tc>
        <w:tc>
          <w:tcPr>
            <w:tcW w:w="1134" w:type="dxa"/>
          </w:tcPr>
          <w:p w:rsidR="00DC166D" w:rsidRPr="00F724D6" w:rsidRDefault="00DC166D" w:rsidP="008F7F45">
            <w:pPr>
              <w:spacing w:after="0" w:line="240" w:lineRule="auto"/>
              <w:rPr>
                <w:lang w:val="en-US"/>
              </w:rPr>
            </w:pPr>
          </w:p>
        </w:tc>
        <w:tc>
          <w:tcPr>
            <w:tcW w:w="850" w:type="dxa"/>
          </w:tcPr>
          <w:p w:rsidR="00DC166D" w:rsidRPr="00F724D6" w:rsidRDefault="00DC166D" w:rsidP="008F7F45">
            <w:pPr>
              <w:spacing w:after="0" w:line="240" w:lineRule="auto"/>
              <w:rPr>
                <w:lang w:val="en-US"/>
              </w:rPr>
            </w:pPr>
          </w:p>
        </w:tc>
        <w:tc>
          <w:tcPr>
            <w:tcW w:w="851" w:type="dxa"/>
          </w:tcPr>
          <w:p w:rsidR="00DC166D" w:rsidRPr="00F724D6" w:rsidRDefault="00DC166D" w:rsidP="008F7F45">
            <w:pPr>
              <w:spacing w:after="0" w:line="240" w:lineRule="auto"/>
              <w:rPr>
                <w:lang w:val="en-US"/>
              </w:rPr>
            </w:pPr>
          </w:p>
        </w:tc>
        <w:tc>
          <w:tcPr>
            <w:tcW w:w="709" w:type="dxa"/>
          </w:tcPr>
          <w:p w:rsidR="00DC166D" w:rsidRPr="00F724D6" w:rsidRDefault="00DC166D" w:rsidP="008F7F45">
            <w:pPr>
              <w:spacing w:after="0" w:line="240" w:lineRule="auto"/>
              <w:rPr>
                <w:lang w:val="en-US"/>
              </w:rPr>
            </w:pPr>
          </w:p>
        </w:tc>
        <w:tc>
          <w:tcPr>
            <w:tcW w:w="850" w:type="dxa"/>
          </w:tcPr>
          <w:p w:rsidR="00DC166D" w:rsidRPr="00F724D6" w:rsidRDefault="00DC166D" w:rsidP="008F7F45">
            <w:pPr>
              <w:spacing w:after="0" w:line="240" w:lineRule="auto"/>
              <w:rPr>
                <w:lang w:val="en-US"/>
              </w:rPr>
            </w:pPr>
          </w:p>
        </w:tc>
        <w:tc>
          <w:tcPr>
            <w:tcW w:w="851" w:type="dxa"/>
          </w:tcPr>
          <w:p w:rsidR="00DC166D" w:rsidRPr="00F724D6" w:rsidRDefault="00DC166D" w:rsidP="008F7F45">
            <w:pPr>
              <w:spacing w:after="0" w:line="240" w:lineRule="auto"/>
              <w:rPr>
                <w:lang w:val="en-US"/>
              </w:rPr>
            </w:pPr>
          </w:p>
        </w:tc>
        <w:tc>
          <w:tcPr>
            <w:tcW w:w="708" w:type="dxa"/>
          </w:tcPr>
          <w:p w:rsidR="00DC166D" w:rsidRPr="00F724D6" w:rsidRDefault="00DC166D" w:rsidP="008F7F45">
            <w:pPr>
              <w:spacing w:after="0" w:line="240" w:lineRule="auto"/>
              <w:rPr>
                <w:lang w:val="en-US"/>
              </w:rPr>
            </w:pPr>
          </w:p>
        </w:tc>
        <w:tc>
          <w:tcPr>
            <w:tcW w:w="1134" w:type="dxa"/>
          </w:tcPr>
          <w:p w:rsidR="00DC166D" w:rsidRPr="00F724D6" w:rsidRDefault="00DC166D" w:rsidP="008F7F45">
            <w:pPr>
              <w:spacing w:after="0" w:line="240" w:lineRule="auto"/>
              <w:rPr>
                <w:lang w:val="en-US"/>
              </w:rPr>
            </w:pPr>
          </w:p>
        </w:tc>
        <w:tc>
          <w:tcPr>
            <w:tcW w:w="1985" w:type="dxa"/>
          </w:tcPr>
          <w:p w:rsidR="00DC166D" w:rsidRPr="00F724D6" w:rsidRDefault="00DC166D" w:rsidP="008F7F45">
            <w:pPr>
              <w:spacing w:after="0" w:line="240" w:lineRule="auto"/>
            </w:pPr>
          </w:p>
        </w:tc>
        <w:tc>
          <w:tcPr>
            <w:tcW w:w="1701" w:type="dxa"/>
          </w:tcPr>
          <w:p w:rsidR="00DC166D" w:rsidRPr="00F724D6" w:rsidRDefault="00DC166D" w:rsidP="008F7F45">
            <w:pPr>
              <w:spacing w:after="0" w:line="240" w:lineRule="auto"/>
              <w:rPr>
                <w:lang w:val="en-US"/>
              </w:rPr>
            </w:pPr>
          </w:p>
        </w:tc>
      </w:tr>
      <w:tr w:rsidR="00DC166D" w:rsidRPr="00F724D6" w:rsidTr="008F7F45">
        <w:tc>
          <w:tcPr>
            <w:tcW w:w="3085" w:type="dxa"/>
          </w:tcPr>
          <w:p w:rsidR="00DC166D" w:rsidRPr="00F724D6" w:rsidRDefault="00DC166D" w:rsidP="008F7F45">
            <w:pPr>
              <w:spacing w:after="0" w:line="240" w:lineRule="auto"/>
            </w:pPr>
          </w:p>
        </w:tc>
        <w:tc>
          <w:tcPr>
            <w:tcW w:w="1276" w:type="dxa"/>
          </w:tcPr>
          <w:p w:rsidR="00DC166D" w:rsidRPr="00F724D6" w:rsidRDefault="00DC166D" w:rsidP="008F7F45">
            <w:pPr>
              <w:spacing w:after="0" w:line="240" w:lineRule="auto"/>
            </w:pPr>
          </w:p>
        </w:tc>
        <w:tc>
          <w:tcPr>
            <w:tcW w:w="1134" w:type="dxa"/>
          </w:tcPr>
          <w:p w:rsidR="00DC166D" w:rsidRPr="00F724D6" w:rsidRDefault="00DC166D" w:rsidP="008F7F45">
            <w:pPr>
              <w:spacing w:after="0" w:line="240" w:lineRule="auto"/>
            </w:pPr>
          </w:p>
        </w:tc>
        <w:tc>
          <w:tcPr>
            <w:tcW w:w="850" w:type="dxa"/>
          </w:tcPr>
          <w:p w:rsidR="00DC166D" w:rsidRPr="00F724D6" w:rsidRDefault="00DC166D" w:rsidP="008F7F45">
            <w:pPr>
              <w:spacing w:after="0" w:line="240" w:lineRule="auto"/>
            </w:pPr>
          </w:p>
        </w:tc>
        <w:tc>
          <w:tcPr>
            <w:tcW w:w="851" w:type="dxa"/>
          </w:tcPr>
          <w:p w:rsidR="00DC166D" w:rsidRPr="00F724D6" w:rsidRDefault="00DC166D" w:rsidP="008F7F45">
            <w:pPr>
              <w:spacing w:after="0" w:line="240" w:lineRule="auto"/>
            </w:pPr>
          </w:p>
        </w:tc>
        <w:tc>
          <w:tcPr>
            <w:tcW w:w="709" w:type="dxa"/>
          </w:tcPr>
          <w:p w:rsidR="00DC166D" w:rsidRPr="00F724D6" w:rsidRDefault="00DC166D" w:rsidP="008F7F45">
            <w:pPr>
              <w:spacing w:after="0" w:line="240" w:lineRule="auto"/>
            </w:pPr>
          </w:p>
        </w:tc>
        <w:tc>
          <w:tcPr>
            <w:tcW w:w="850" w:type="dxa"/>
          </w:tcPr>
          <w:p w:rsidR="00DC166D" w:rsidRPr="00F724D6" w:rsidRDefault="00DC166D" w:rsidP="008F7F45">
            <w:pPr>
              <w:spacing w:after="0" w:line="240" w:lineRule="auto"/>
            </w:pPr>
          </w:p>
        </w:tc>
        <w:tc>
          <w:tcPr>
            <w:tcW w:w="851" w:type="dxa"/>
          </w:tcPr>
          <w:p w:rsidR="00DC166D" w:rsidRPr="00F724D6" w:rsidRDefault="00DC166D" w:rsidP="008F7F45">
            <w:pPr>
              <w:spacing w:after="0" w:line="240" w:lineRule="auto"/>
            </w:pPr>
          </w:p>
        </w:tc>
        <w:tc>
          <w:tcPr>
            <w:tcW w:w="708" w:type="dxa"/>
          </w:tcPr>
          <w:p w:rsidR="00DC166D" w:rsidRPr="00F724D6" w:rsidRDefault="00DC166D" w:rsidP="008F7F45">
            <w:pPr>
              <w:spacing w:after="0" w:line="240" w:lineRule="auto"/>
            </w:pPr>
          </w:p>
        </w:tc>
        <w:tc>
          <w:tcPr>
            <w:tcW w:w="1134" w:type="dxa"/>
          </w:tcPr>
          <w:p w:rsidR="00DC166D" w:rsidRPr="00F724D6" w:rsidRDefault="00DC166D" w:rsidP="008F7F45">
            <w:pPr>
              <w:spacing w:after="0" w:line="240" w:lineRule="auto"/>
            </w:pPr>
          </w:p>
        </w:tc>
        <w:tc>
          <w:tcPr>
            <w:tcW w:w="1985" w:type="dxa"/>
          </w:tcPr>
          <w:p w:rsidR="00DC166D" w:rsidRPr="00F724D6" w:rsidRDefault="00DC166D" w:rsidP="008F7F45">
            <w:pPr>
              <w:spacing w:after="0" w:line="240" w:lineRule="auto"/>
            </w:pPr>
          </w:p>
        </w:tc>
        <w:tc>
          <w:tcPr>
            <w:tcW w:w="1701" w:type="dxa"/>
          </w:tcPr>
          <w:p w:rsidR="00DC166D" w:rsidRPr="00F724D6" w:rsidRDefault="00DC166D" w:rsidP="008F7F45">
            <w:pPr>
              <w:spacing w:after="0" w:line="240" w:lineRule="auto"/>
              <w:rPr>
                <w:lang w:val="en-US"/>
              </w:rPr>
            </w:pPr>
          </w:p>
        </w:tc>
      </w:tr>
      <w:tr w:rsidR="00DC166D" w:rsidRPr="00F724D6" w:rsidTr="008F7F45">
        <w:tc>
          <w:tcPr>
            <w:tcW w:w="3085" w:type="dxa"/>
          </w:tcPr>
          <w:p w:rsidR="00DC166D" w:rsidRPr="00F724D6" w:rsidRDefault="00DC166D" w:rsidP="008F7F45">
            <w:pPr>
              <w:spacing w:after="0" w:line="240" w:lineRule="auto"/>
            </w:pPr>
          </w:p>
        </w:tc>
        <w:tc>
          <w:tcPr>
            <w:tcW w:w="1276" w:type="dxa"/>
          </w:tcPr>
          <w:p w:rsidR="00DC166D" w:rsidRPr="00F724D6" w:rsidRDefault="00DC166D" w:rsidP="008F7F45">
            <w:pPr>
              <w:spacing w:after="0" w:line="240" w:lineRule="auto"/>
            </w:pPr>
          </w:p>
        </w:tc>
        <w:tc>
          <w:tcPr>
            <w:tcW w:w="1134" w:type="dxa"/>
          </w:tcPr>
          <w:p w:rsidR="00DC166D" w:rsidRPr="00F724D6" w:rsidRDefault="00DC166D" w:rsidP="008F7F45">
            <w:pPr>
              <w:spacing w:after="0" w:line="240" w:lineRule="auto"/>
            </w:pPr>
          </w:p>
        </w:tc>
        <w:tc>
          <w:tcPr>
            <w:tcW w:w="850" w:type="dxa"/>
          </w:tcPr>
          <w:p w:rsidR="00DC166D" w:rsidRPr="00F724D6" w:rsidRDefault="00DC166D" w:rsidP="008F7F45">
            <w:pPr>
              <w:spacing w:after="0" w:line="240" w:lineRule="auto"/>
            </w:pPr>
          </w:p>
        </w:tc>
        <w:tc>
          <w:tcPr>
            <w:tcW w:w="851" w:type="dxa"/>
          </w:tcPr>
          <w:p w:rsidR="00DC166D" w:rsidRPr="00F724D6" w:rsidRDefault="00DC166D" w:rsidP="008F7F45">
            <w:pPr>
              <w:spacing w:after="0" w:line="240" w:lineRule="auto"/>
            </w:pPr>
          </w:p>
        </w:tc>
        <w:tc>
          <w:tcPr>
            <w:tcW w:w="709" w:type="dxa"/>
          </w:tcPr>
          <w:p w:rsidR="00DC166D" w:rsidRPr="00F724D6" w:rsidRDefault="00DC166D" w:rsidP="008F7F45">
            <w:pPr>
              <w:spacing w:after="0" w:line="240" w:lineRule="auto"/>
            </w:pPr>
          </w:p>
        </w:tc>
        <w:tc>
          <w:tcPr>
            <w:tcW w:w="850" w:type="dxa"/>
          </w:tcPr>
          <w:p w:rsidR="00DC166D" w:rsidRPr="00F724D6" w:rsidRDefault="00DC166D" w:rsidP="008F7F45">
            <w:pPr>
              <w:spacing w:after="0" w:line="240" w:lineRule="auto"/>
            </w:pPr>
          </w:p>
        </w:tc>
        <w:tc>
          <w:tcPr>
            <w:tcW w:w="851" w:type="dxa"/>
          </w:tcPr>
          <w:p w:rsidR="00DC166D" w:rsidRPr="00F724D6" w:rsidRDefault="00DC166D" w:rsidP="008F7F45">
            <w:pPr>
              <w:spacing w:after="0" w:line="240" w:lineRule="auto"/>
            </w:pPr>
          </w:p>
        </w:tc>
        <w:tc>
          <w:tcPr>
            <w:tcW w:w="708" w:type="dxa"/>
          </w:tcPr>
          <w:p w:rsidR="00DC166D" w:rsidRPr="00F724D6" w:rsidRDefault="00DC166D" w:rsidP="008F7F45">
            <w:pPr>
              <w:spacing w:after="0" w:line="240" w:lineRule="auto"/>
            </w:pPr>
          </w:p>
        </w:tc>
        <w:tc>
          <w:tcPr>
            <w:tcW w:w="1134" w:type="dxa"/>
          </w:tcPr>
          <w:p w:rsidR="00DC166D" w:rsidRPr="00F724D6" w:rsidRDefault="00DC166D" w:rsidP="008F7F45">
            <w:pPr>
              <w:spacing w:after="0" w:line="240" w:lineRule="auto"/>
            </w:pPr>
          </w:p>
        </w:tc>
        <w:tc>
          <w:tcPr>
            <w:tcW w:w="1985" w:type="dxa"/>
          </w:tcPr>
          <w:p w:rsidR="00DC166D" w:rsidRPr="00F724D6" w:rsidRDefault="00DC166D" w:rsidP="008F7F45">
            <w:pPr>
              <w:spacing w:after="0" w:line="240" w:lineRule="auto"/>
            </w:pPr>
          </w:p>
        </w:tc>
        <w:tc>
          <w:tcPr>
            <w:tcW w:w="1701" w:type="dxa"/>
          </w:tcPr>
          <w:p w:rsidR="00DC166D" w:rsidRPr="00F724D6" w:rsidRDefault="00DC166D" w:rsidP="008F7F45">
            <w:pPr>
              <w:spacing w:after="0" w:line="240" w:lineRule="auto"/>
            </w:pPr>
          </w:p>
        </w:tc>
      </w:tr>
    </w:tbl>
    <w:p w:rsidR="00DC166D" w:rsidRDefault="00DC166D">
      <w:pPr>
        <w:rPr>
          <w:lang w:val="en-US"/>
        </w:rPr>
      </w:pPr>
    </w:p>
    <w:p w:rsidR="008F7F45" w:rsidRPr="00A162B9" w:rsidRDefault="008F7F45" w:rsidP="008F7F45">
      <w:pPr>
        <w:jc w:val="center"/>
        <w:rPr>
          <w:rFonts w:ascii="Tahoma" w:hAnsi="Tahoma" w:cs="Tahoma"/>
          <w:b/>
        </w:rPr>
      </w:pPr>
      <w:r w:rsidRPr="000A1C37">
        <w:rPr>
          <w:rFonts w:ascii="Tahoma" w:hAnsi="Tahoma" w:cs="Tahoma"/>
          <w:b/>
        </w:rPr>
        <w:t>ΤΕΧΝΙΚΕΣ ΠΡΟΔΙΑΓΡΑΦΕΣ</w:t>
      </w:r>
    </w:p>
    <w:p w:rsidR="008F7F45" w:rsidRDefault="008F7F45" w:rsidP="008F7F45">
      <w:pPr>
        <w:jc w:val="both"/>
        <w:rPr>
          <w:rFonts w:ascii="Tahoma" w:hAnsi="Tahoma" w:cs="Tahoma"/>
        </w:rPr>
      </w:pPr>
      <w:r w:rsidRPr="000A1C37">
        <w:rPr>
          <w:rFonts w:ascii="Tahoma" w:hAnsi="Tahoma" w:cs="Tahoma"/>
          <w:b/>
        </w:rPr>
        <w:t>Α2 ΦΙΛΤΡΑ</w:t>
      </w:r>
      <w:r w:rsidRPr="000A1C37">
        <w:rPr>
          <w:rFonts w:ascii="Tahoma" w:hAnsi="Tahoma" w:cs="Tahoma"/>
        </w:rPr>
        <w:t xml:space="preserve"> με συνθετικές μεμβράνες </w:t>
      </w:r>
      <w:r w:rsidRPr="000A1C37">
        <w:rPr>
          <w:rFonts w:ascii="Tahoma" w:hAnsi="Tahoma" w:cs="Tahoma"/>
          <w:lang w:val="en-US"/>
        </w:rPr>
        <w:t>IN</w:t>
      </w:r>
      <w:r w:rsidRPr="000A1C37">
        <w:rPr>
          <w:rFonts w:ascii="Tahoma" w:hAnsi="Tahoma" w:cs="Tahoma"/>
        </w:rPr>
        <w:t xml:space="preserve"> </w:t>
      </w:r>
      <w:r w:rsidRPr="000A1C37">
        <w:rPr>
          <w:rFonts w:ascii="Tahoma" w:hAnsi="Tahoma" w:cs="Tahoma"/>
          <w:lang w:val="en-US"/>
        </w:rPr>
        <w:t>VITRO</w:t>
      </w:r>
      <w:r w:rsidRPr="000A1C37">
        <w:rPr>
          <w:rFonts w:ascii="Tahoma" w:hAnsi="Tahoma" w:cs="Tahoma"/>
        </w:rPr>
        <w:t xml:space="preserve"> </w:t>
      </w:r>
      <w:proofErr w:type="spellStart"/>
      <w:r w:rsidRPr="000A1C37">
        <w:rPr>
          <w:rFonts w:ascii="Tahoma" w:hAnsi="Tahoma" w:cs="Tahoma"/>
          <w:lang w:val="en-US"/>
        </w:rPr>
        <w:t>Kuf</w:t>
      </w:r>
      <w:proofErr w:type="spellEnd"/>
      <w:r w:rsidRPr="000A1C37">
        <w:rPr>
          <w:rFonts w:ascii="Tahoma" w:hAnsi="Tahoma" w:cs="Tahoma"/>
        </w:rPr>
        <w:t>&gt;20</w:t>
      </w:r>
      <w:r w:rsidRPr="000A1C37">
        <w:rPr>
          <w:rFonts w:ascii="Tahoma" w:hAnsi="Tahoma" w:cs="Tahoma"/>
          <w:lang w:val="en-US"/>
        </w:rPr>
        <w:t>ml</w:t>
      </w:r>
      <w:r w:rsidRPr="000A1C37">
        <w:rPr>
          <w:rFonts w:ascii="Tahoma" w:hAnsi="Tahoma" w:cs="Tahoma"/>
        </w:rPr>
        <w:t>/</w:t>
      </w:r>
      <w:r w:rsidRPr="000A1C37">
        <w:rPr>
          <w:rFonts w:ascii="Tahoma" w:hAnsi="Tahoma" w:cs="Tahoma"/>
          <w:lang w:val="en-US"/>
        </w:rPr>
        <w:t>mmHg</w:t>
      </w:r>
      <w:r w:rsidRPr="000A1C37">
        <w:rPr>
          <w:rFonts w:ascii="Tahoma" w:hAnsi="Tahoma" w:cs="Tahoma"/>
        </w:rPr>
        <w:t>/</w:t>
      </w:r>
      <w:r w:rsidRPr="000A1C37">
        <w:rPr>
          <w:rFonts w:ascii="Tahoma" w:hAnsi="Tahoma" w:cs="Tahoma"/>
          <w:lang w:val="en-US"/>
        </w:rPr>
        <w:t>h</w:t>
      </w:r>
      <w:r w:rsidRPr="000A1C37">
        <w:rPr>
          <w:rFonts w:ascii="Tahoma" w:hAnsi="Tahoma" w:cs="Tahoma"/>
        </w:rPr>
        <w:t>/1.0</w:t>
      </w:r>
      <w:r w:rsidRPr="000A1C37">
        <w:rPr>
          <w:rFonts w:ascii="Tahoma" w:hAnsi="Tahoma" w:cs="Tahoma"/>
          <w:lang w:val="en-US"/>
        </w:rPr>
        <w:t>m</w:t>
      </w:r>
      <w:r w:rsidRPr="000A1C37">
        <w:rPr>
          <w:rFonts w:ascii="Tahoma" w:hAnsi="Tahoma" w:cs="Tahoma"/>
          <w:vertAlign w:val="superscript"/>
        </w:rPr>
        <w:t xml:space="preserve">2 </w:t>
      </w:r>
      <w:r w:rsidRPr="000A1C37">
        <w:rPr>
          <w:rFonts w:ascii="Tahoma" w:hAnsi="Tahoma" w:cs="Tahoma"/>
        </w:rPr>
        <w:t xml:space="preserve">και επιφάνεια μεμβράνης ≥1,5 </w:t>
      </w:r>
      <w:r w:rsidRPr="000A1C37">
        <w:rPr>
          <w:rFonts w:ascii="Tahoma" w:hAnsi="Tahoma" w:cs="Tahoma"/>
          <w:lang w:val="en-US"/>
        </w:rPr>
        <w:t>m</w:t>
      </w:r>
      <w:r w:rsidRPr="000A1C37">
        <w:rPr>
          <w:rFonts w:ascii="Tahoma" w:hAnsi="Tahoma" w:cs="Tahoma"/>
          <w:vertAlign w:val="superscript"/>
        </w:rPr>
        <w:t>2</w:t>
      </w:r>
      <w:r w:rsidRPr="000A1C37">
        <w:rPr>
          <w:rFonts w:ascii="Tahoma" w:hAnsi="Tahoma" w:cs="Tahoma"/>
        </w:rPr>
        <w:t xml:space="preserve"> (</w:t>
      </w:r>
      <w:r w:rsidRPr="000A1C37">
        <w:rPr>
          <w:rFonts w:ascii="Tahoma" w:hAnsi="Tahoma" w:cs="Tahoma"/>
          <w:lang w:val="en-US"/>
        </w:rPr>
        <w:t>High</w:t>
      </w:r>
      <w:r w:rsidRPr="000A1C37">
        <w:rPr>
          <w:rFonts w:ascii="Tahoma" w:hAnsi="Tahoma" w:cs="Tahoma"/>
        </w:rPr>
        <w:t xml:space="preserve"> </w:t>
      </w:r>
      <w:r w:rsidRPr="000A1C37">
        <w:rPr>
          <w:rFonts w:ascii="Tahoma" w:hAnsi="Tahoma" w:cs="Tahoma"/>
          <w:lang w:val="en-US"/>
        </w:rPr>
        <w:t>Flux</w:t>
      </w:r>
      <w:r w:rsidRPr="000A1C37">
        <w:rPr>
          <w:rFonts w:ascii="Tahoma" w:hAnsi="Tahoma" w:cs="Tahoma"/>
        </w:rPr>
        <w:t>)</w:t>
      </w:r>
    </w:p>
    <w:p w:rsidR="008F7F45" w:rsidRPr="000A1C37" w:rsidRDefault="008F7F45" w:rsidP="008F7F45">
      <w:pPr>
        <w:jc w:val="both"/>
        <w:rPr>
          <w:rFonts w:ascii="Tahoma" w:hAnsi="Tahoma" w:cs="Tahoma"/>
        </w:rPr>
      </w:pPr>
      <w:r w:rsidRPr="000A1C37">
        <w:rPr>
          <w:rFonts w:ascii="Tahoma" w:hAnsi="Tahoma" w:cs="Tahoma"/>
          <w:lang w:val="en-US"/>
        </w:rPr>
        <w:t>T</w:t>
      </w:r>
      <w:r w:rsidRPr="000A1C37">
        <w:rPr>
          <w:rFonts w:ascii="Tahoma" w:hAnsi="Tahoma" w:cs="Tahoma"/>
        </w:rPr>
        <w:t>α προς προμήθεια φίλ</w:t>
      </w:r>
      <w:r>
        <w:rPr>
          <w:rFonts w:ascii="Tahoma" w:hAnsi="Tahoma" w:cs="Tahoma"/>
        </w:rPr>
        <w:t>τρα θα πρέπει να πληρούν τις κάτωθι</w:t>
      </w:r>
      <w:r w:rsidRPr="000A1C37">
        <w:rPr>
          <w:rFonts w:ascii="Tahoma" w:hAnsi="Tahoma" w:cs="Tahoma"/>
        </w:rPr>
        <w:t xml:space="preserve"> παραμέτρους:</w:t>
      </w:r>
    </w:p>
    <w:p w:rsidR="008F7F45" w:rsidRPr="000A1C37" w:rsidRDefault="008F7F45" w:rsidP="008F7F45">
      <w:pPr>
        <w:jc w:val="both"/>
        <w:rPr>
          <w:rFonts w:ascii="Tahoma" w:hAnsi="Tahoma" w:cs="Tahoma"/>
        </w:rPr>
      </w:pPr>
    </w:p>
    <w:p w:rsidR="008F7F45" w:rsidRPr="000A1C37" w:rsidRDefault="008F7F45" w:rsidP="008F7F45">
      <w:pPr>
        <w:jc w:val="both"/>
        <w:rPr>
          <w:rFonts w:ascii="Tahoma" w:hAnsi="Tahoma" w:cs="Tahoma"/>
        </w:rPr>
      </w:pPr>
    </w:p>
    <w:p w:rsidR="008F7F45" w:rsidRPr="00A162B9" w:rsidRDefault="008F7F45" w:rsidP="008F7F45">
      <w:pPr>
        <w:jc w:val="center"/>
        <w:rPr>
          <w:rFonts w:ascii="Tahoma" w:hAnsi="Tahoma" w:cs="Tahoma"/>
          <w:b/>
        </w:rPr>
      </w:pPr>
    </w:p>
    <w:p w:rsidR="00BE3570" w:rsidRDefault="00BE3570"/>
    <w:p w:rsidR="008F7F45" w:rsidRPr="00BE3570" w:rsidRDefault="008F7F45"/>
    <w:p w:rsidR="00DC166D" w:rsidRPr="00A162B9" w:rsidRDefault="00DC166D">
      <w:r>
        <w:br w:type="page"/>
      </w:r>
    </w:p>
    <w:p w:rsidR="00290FAC" w:rsidRPr="000A1C37" w:rsidRDefault="00290FAC" w:rsidP="00290FAC">
      <w:pPr>
        <w:rPr>
          <w:rFonts w:ascii="Tahoma" w:hAnsi="Tahoma" w:cs="Tahoma"/>
        </w:rPr>
      </w:pPr>
      <w:r w:rsidRPr="000A1C37">
        <w:rPr>
          <w:rFonts w:ascii="Tahoma" w:hAnsi="Tahoma" w:cs="Tahoma"/>
          <w:b/>
          <w:lang w:val="en-US"/>
        </w:rPr>
        <w:lastRenderedPageBreak/>
        <w:t>B</w:t>
      </w:r>
      <w:r w:rsidRPr="000A1C37">
        <w:rPr>
          <w:rFonts w:ascii="Tahoma" w:hAnsi="Tahoma" w:cs="Tahoma"/>
          <w:b/>
        </w:rPr>
        <w:t>2 ΦΙΛΤΡΑ</w:t>
      </w:r>
      <w:r w:rsidRPr="000A1C37">
        <w:rPr>
          <w:rFonts w:ascii="Tahoma" w:hAnsi="Tahoma" w:cs="Tahoma"/>
        </w:rPr>
        <w:t xml:space="preserve"> με συνθετικές μεμβράνες </w:t>
      </w:r>
      <w:r w:rsidRPr="000A1C37">
        <w:rPr>
          <w:rFonts w:ascii="Tahoma" w:hAnsi="Tahoma" w:cs="Tahoma"/>
          <w:lang w:val="en-US"/>
        </w:rPr>
        <w:t>IN</w:t>
      </w:r>
      <w:r w:rsidRPr="000A1C37">
        <w:rPr>
          <w:rFonts w:ascii="Tahoma" w:hAnsi="Tahoma" w:cs="Tahoma"/>
        </w:rPr>
        <w:t xml:space="preserve"> </w:t>
      </w:r>
      <w:r w:rsidRPr="000A1C37">
        <w:rPr>
          <w:rFonts w:ascii="Tahoma" w:hAnsi="Tahoma" w:cs="Tahoma"/>
          <w:lang w:val="en-US"/>
        </w:rPr>
        <w:t>VITRO</w:t>
      </w:r>
      <w:r w:rsidRPr="000A1C37">
        <w:rPr>
          <w:rFonts w:ascii="Tahoma" w:hAnsi="Tahoma" w:cs="Tahoma"/>
        </w:rPr>
        <w:t xml:space="preserve"> </w:t>
      </w:r>
      <w:proofErr w:type="spellStart"/>
      <w:r w:rsidRPr="000A1C37">
        <w:rPr>
          <w:rFonts w:ascii="Tahoma" w:hAnsi="Tahoma" w:cs="Tahoma"/>
          <w:lang w:val="en-US"/>
        </w:rPr>
        <w:t>Kuf</w:t>
      </w:r>
      <w:proofErr w:type="spellEnd"/>
      <w:r w:rsidRPr="000A1C37">
        <w:rPr>
          <w:rFonts w:ascii="Tahoma" w:hAnsi="Tahoma" w:cs="Tahoma"/>
        </w:rPr>
        <w:t>≤20</w:t>
      </w:r>
      <w:r w:rsidRPr="000A1C37">
        <w:rPr>
          <w:rFonts w:ascii="Tahoma" w:hAnsi="Tahoma" w:cs="Tahoma"/>
          <w:lang w:val="en-US"/>
        </w:rPr>
        <w:t>ml</w:t>
      </w:r>
      <w:r w:rsidRPr="000A1C37">
        <w:rPr>
          <w:rFonts w:ascii="Tahoma" w:hAnsi="Tahoma" w:cs="Tahoma"/>
        </w:rPr>
        <w:t>/</w:t>
      </w:r>
      <w:r w:rsidRPr="000A1C37">
        <w:rPr>
          <w:rFonts w:ascii="Tahoma" w:hAnsi="Tahoma" w:cs="Tahoma"/>
          <w:lang w:val="en-US"/>
        </w:rPr>
        <w:t>mmHg</w:t>
      </w:r>
      <w:r w:rsidRPr="000A1C37">
        <w:rPr>
          <w:rFonts w:ascii="Tahoma" w:hAnsi="Tahoma" w:cs="Tahoma"/>
        </w:rPr>
        <w:t>/</w:t>
      </w:r>
      <w:r w:rsidRPr="000A1C37">
        <w:rPr>
          <w:rFonts w:ascii="Tahoma" w:hAnsi="Tahoma" w:cs="Tahoma"/>
          <w:lang w:val="en-US"/>
        </w:rPr>
        <w:t>h</w:t>
      </w:r>
      <w:r w:rsidRPr="000A1C37">
        <w:rPr>
          <w:rFonts w:ascii="Tahoma" w:hAnsi="Tahoma" w:cs="Tahoma"/>
        </w:rPr>
        <w:t>/1.0</w:t>
      </w:r>
      <w:r w:rsidRPr="000A1C37">
        <w:rPr>
          <w:rFonts w:ascii="Tahoma" w:hAnsi="Tahoma" w:cs="Tahoma"/>
          <w:lang w:val="en-US"/>
        </w:rPr>
        <w:t>m</w:t>
      </w:r>
      <w:r w:rsidRPr="000A1C37">
        <w:rPr>
          <w:rFonts w:ascii="Tahoma" w:hAnsi="Tahoma" w:cs="Tahoma"/>
          <w:vertAlign w:val="superscript"/>
        </w:rPr>
        <w:t xml:space="preserve">2 </w:t>
      </w:r>
      <w:r w:rsidRPr="000A1C37">
        <w:rPr>
          <w:rFonts w:ascii="Tahoma" w:hAnsi="Tahoma" w:cs="Tahoma"/>
        </w:rPr>
        <w:t>και επιφάνεια μεμβράνης ≥1</w:t>
      </w:r>
      <w:proofErr w:type="gramStart"/>
      <w:r w:rsidRPr="000A1C37">
        <w:rPr>
          <w:rFonts w:ascii="Tahoma" w:hAnsi="Tahoma" w:cs="Tahoma"/>
        </w:rPr>
        <w:t>,5</w:t>
      </w:r>
      <w:proofErr w:type="gramEnd"/>
      <w:r w:rsidRPr="000A1C37">
        <w:rPr>
          <w:rFonts w:ascii="Tahoma" w:hAnsi="Tahoma" w:cs="Tahoma"/>
        </w:rPr>
        <w:t xml:space="preserve"> </w:t>
      </w:r>
      <w:r w:rsidRPr="000A1C37">
        <w:rPr>
          <w:rFonts w:ascii="Tahoma" w:hAnsi="Tahoma" w:cs="Tahoma"/>
          <w:lang w:val="en-US"/>
        </w:rPr>
        <w:t>m</w:t>
      </w:r>
      <w:r w:rsidRPr="000A1C37">
        <w:rPr>
          <w:rFonts w:ascii="Tahoma" w:hAnsi="Tahoma" w:cs="Tahoma"/>
          <w:vertAlign w:val="superscript"/>
        </w:rPr>
        <w:t>2</w:t>
      </w:r>
      <w:r w:rsidRPr="000A1C37">
        <w:rPr>
          <w:rFonts w:ascii="Tahoma" w:hAnsi="Tahoma" w:cs="Tahoma"/>
        </w:rPr>
        <w:t xml:space="preserve"> (</w:t>
      </w:r>
      <w:r w:rsidRPr="000A1C37">
        <w:rPr>
          <w:rFonts w:ascii="Tahoma" w:hAnsi="Tahoma" w:cs="Tahoma"/>
          <w:lang w:val="en-US"/>
        </w:rPr>
        <w:t>Low</w:t>
      </w:r>
      <w:r w:rsidRPr="000A1C37">
        <w:rPr>
          <w:rFonts w:ascii="Tahoma" w:hAnsi="Tahoma" w:cs="Tahoma"/>
        </w:rPr>
        <w:t xml:space="preserve"> </w:t>
      </w:r>
      <w:r w:rsidRPr="000A1C37">
        <w:rPr>
          <w:rFonts w:ascii="Tahoma" w:hAnsi="Tahoma" w:cs="Tahoma"/>
          <w:lang w:val="en-US"/>
        </w:rPr>
        <w:t>Flux</w:t>
      </w:r>
      <w:r w:rsidRPr="000A1C37">
        <w:rPr>
          <w:rFonts w:ascii="Tahoma" w:hAnsi="Tahoma" w:cs="Tahoma"/>
        </w:rPr>
        <w:t>)</w:t>
      </w:r>
    </w:p>
    <w:p w:rsidR="00290FAC" w:rsidRDefault="00290FAC" w:rsidP="00290FAC">
      <w:pPr>
        <w:jc w:val="both"/>
        <w:rPr>
          <w:rFonts w:ascii="Tahoma" w:hAnsi="Tahoma" w:cs="Tahoma"/>
        </w:rPr>
      </w:pPr>
      <w:r w:rsidRPr="000A1C37">
        <w:rPr>
          <w:rFonts w:ascii="Tahoma" w:hAnsi="Tahoma" w:cs="Tahoma"/>
          <w:lang w:val="en-US"/>
        </w:rPr>
        <w:t>T</w:t>
      </w:r>
      <w:r w:rsidRPr="000A1C37">
        <w:rPr>
          <w:rFonts w:ascii="Tahoma" w:hAnsi="Tahoma" w:cs="Tahoma"/>
        </w:rPr>
        <w:t>α προς προμήθεια φίλτρα θα πρέπει να πληρούν τις κάτωθι παραμέτρους:</w:t>
      </w:r>
    </w:p>
    <w:tbl>
      <w:tblPr>
        <w:tblpPr w:leftFromText="180" w:rightFromText="180" w:vertAnchor="page" w:horzAnchor="margin" w:tblpXSpec="center" w:tblpY="2965"/>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276"/>
        <w:gridCol w:w="992"/>
        <w:gridCol w:w="851"/>
        <w:gridCol w:w="850"/>
        <w:gridCol w:w="992"/>
        <w:gridCol w:w="993"/>
        <w:gridCol w:w="567"/>
        <w:gridCol w:w="1134"/>
        <w:gridCol w:w="1842"/>
        <w:gridCol w:w="1985"/>
        <w:gridCol w:w="1276"/>
      </w:tblGrid>
      <w:tr w:rsidR="00884D60" w:rsidRPr="00F724D6" w:rsidTr="00884D60">
        <w:trPr>
          <w:cantSplit/>
          <w:trHeight w:val="1553"/>
        </w:trPr>
        <w:tc>
          <w:tcPr>
            <w:tcW w:w="3085" w:type="dxa"/>
            <w:textDirection w:val="btLr"/>
          </w:tcPr>
          <w:p w:rsidR="00884D60" w:rsidRPr="00F724D6" w:rsidRDefault="00884D60" w:rsidP="00884D60">
            <w:pPr>
              <w:spacing w:after="0" w:line="240" w:lineRule="auto"/>
              <w:ind w:left="113" w:right="113"/>
            </w:pPr>
            <w:r w:rsidRPr="00F724D6">
              <w:t xml:space="preserve">Είδος </w:t>
            </w:r>
          </w:p>
          <w:p w:rsidR="00884D60" w:rsidRPr="00F724D6" w:rsidRDefault="00884D60" w:rsidP="00884D60">
            <w:pPr>
              <w:spacing w:after="0" w:line="240" w:lineRule="auto"/>
              <w:ind w:left="113" w:right="113"/>
            </w:pPr>
            <w:r w:rsidRPr="00F724D6">
              <w:t>Μεμβράνης φίλτρου</w:t>
            </w:r>
          </w:p>
        </w:tc>
        <w:tc>
          <w:tcPr>
            <w:tcW w:w="1276" w:type="dxa"/>
            <w:textDirection w:val="btLr"/>
          </w:tcPr>
          <w:p w:rsidR="00884D60" w:rsidRPr="00F724D6" w:rsidRDefault="00884D60" w:rsidP="00884D60">
            <w:pPr>
              <w:spacing w:after="0" w:line="240" w:lineRule="auto"/>
              <w:ind w:left="113" w:right="113"/>
            </w:pPr>
            <w:r w:rsidRPr="00F724D6">
              <w:t>Επιφάνεια</w:t>
            </w:r>
          </w:p>
          <w:p w:rsidR="00884D60" w:rsidRPr="00F724D6" w:rsidRDefault="00884D60" w:rsidP="00884D60">
            <w:pPr>
              <w:spacing w:after="0" w:line="240" w:lineRule="auto"/>
              <w:ind w:left="113" w:right="113"/>
              <w:rPr>
                <w:lang w:val="en-US"/>
              </w:rPr>
            </w:pPr>
            <w:r w:rsidRPr="00F724D6">
              <w:t xml:space="preserve">Μεμβράνης φίλτρου σε </w:t>
            </w:r>
            <w:r w:rsidRPr="00F724D6">
              <w:rPr>
                <w:vertAlign w:val="superscript"/>
                <w:lang w:val="en-US"/>
              </w:rPr>
              <w:t>m2</w:t>
            </w:r>
          </w:p>
          <w:p w:rsidR="00884D60" w:rsidRPr="00F724D6" w:rsidRDefault="00884D60" w:rsidP="00884D60">
            <w:pPr>
              <w:spacing w:after="0" w:line="240" w:lineRule="auto"/>
              <w:ind w:left="113" w:right="113"/>
              <w:rPr>
                <w:lang w:val="en-US"/>
              </w:rPr>
            </w:pPr>
          </w:p>
          <w:p w:rsidR="00884D60" w:rsidRPr="00F724D6" w:rsidRDefault="00884D60" w:rsidP="00884D60">
            <w:pPr>
              <w:spacing w:after="0" w:line="240" w:lineRule="auto"/>
              <w:ind w:left="113" w:right="113"/>
              <w:rPr>
                <w:lang w:val="en-US"/>
              </w:rPr>
            </w:pPr>
          </w:p>
          <w:p w:rsidR="00884D60" w:rsidRPr="00F724D6" w:rsidRDefault="00884D60" w:rsidP="00884D60">
            <w:pPr>
              <w:spacing w:after="0" w:line="240" w:lineRule="auto"/>
              <w:ind w:left="113" w:right="113"/>
              <w:rPr>
                <w:lang w:val="en-US"/>
              </w:rPr>
            </w:pPr>
          </w:p>
          <w:p w:rsidR="00884D60" w:rsidRPr="00F724D6" w:rsidRDefault="00884D60" w:rsidP="00884D60">
            <w:pPr>
              <w:spacing w:after="0" w:line="240" w:lineRule="auto"/>
              <w:ind w:left="113" w:right="113"/>
            </w:pPr>
          </w:p>
        </w:tc>
        <w:tc>
          <w:tcPr>
            <w:tcW w:w="992" w:type="dxa"/>
            <w:textDirection w:val="btLr"/>
          </w:tcPr>
          <w:p w:rsidR="00884D60" w:rsidRPr="00F724D6" w:rsidRDefault="00884D60" w:rsidP="00884D60">
            <w:pPr>
              <w:spacing w:after="0" w:line="240" w:lineRule="auto"/>
              <w:ind w:left="113" w:right="113"/>
            </w:pPr>
            <w:r w:rsidRPr="00F724D6">
              <w:rPr>
                <w:lang w:val="en-US"/>
              </w:rPr>
              <w:t>KUF</w:t>
            </w:r>
            <w:r w:rsidRPr="00F724D6">
              <w:t xml:space="preserve"> &lt; ή &gt; των 20</w:t>
            </w:r>
            <w:r w:rsidRPr="00F724D6">
              <w:rPr>
                <w:lang w:val="en-US"/>
              </w:rPr>
              <w:t>ml</w:t>
            </w:r>
            <w:r w:rsidRPr="00F724D6">
              <w:t>/</w:t>
            </w:r>
            <w:r w:rsidRPr="00F724D6">
              <w:rPr>
                <w:lang w:val="en-US"/>
              </w:rPr>
              <w:t>h</w:t>
            </w:r>
            <w:r w:rsidRPr="00F724D6">
              <w:t>.</w:t>
            </w:r>
            <w:r w:rsidRPr="00F724D6">
              <w:rPr>
                <w:lang w:val="en-US"/>
              </w:rPr>
              <w:t>mmHg</w:t>
            </w:r>
          </w:p>
        </w:tc>
        <w:tc>
          <w:tcPr>
            <w:tcW w:w="4253" w:type="dxa"/>
            <w:gridSpan w:val="5"/>
          </w:tcPr>
          <w:p w:rsidR="00884D60" w:rsidRPr="00F724D6" w:rsidRDefault="00884D60" w:rsidP="00884D60">
            <w:pPr>
              <w:spacing w:after="0" w:line="240" w:lineRule="auto"/>
            </w:pPr>
            <w:r w:rsidRPr="00F724D6">
              <w:t xml:space="preserve">Καθάρσεις ουσιών (&gt;…..) σε </w:t>
            </w:r>
            <w:r w:rsidRPr="00F724D6">
              <w:rPr>
                <w:lang w:val="en-US"/>
              </w:rPr>
              <w:t>ml</w:t>
            </w:r>
            <w:r w:rsidRPr="00F724D6">
              <w:t>/</w:t>
            </w:r>
            <w:r w:rsidRPr="00F724D6">
              <w:rPr>
                <w:lang w:val="en-US"/>
              </w:rPr>
              <w:t>min</w:t>
            </w:r>
            <w:r w:rsidRPr="00F724D6">
              <w:t xml:space="preserve"> με </w:t>
            </w:r>
            <w:proofErr w:type="spellStart"/>
            <w:r w:rsidRPr="00F724D6">
              <w:rPr>
                <w:lang w:val="en-US"/>
              </w:rPr>
              <w:t>Qb</w:t>
            </w:r>
            <w:proofErr w:type="spellEnd"/>
            <w:r w:rsidRPr="00F724D6">
              <w:t xml:space="preserve"> 300</w:t>
            </w:r>
            <w:r w:rsidRPr="00F724D6">
              <w:rPr>
                <w:lang w:val="en-US"/>
              </w:rPr>
              <w:t>ml</w:t>
            </w:r>
            <w:r w:rsidRPr="00F724D6">
              <w:t>/</w:t>
            </w:r>
            <w:r w:rsidRPr="00F724D6">
              <w:rPr>
                <w:lang w:val="en-US"/>
              </w:rPr>
              <w:t>min</w:t>
            </w:r>
            <w:r w:rsidRPr="00F724D6">
              <w:t xml:space="preserve"> και </w:t>
            </w:r>
            <w:proofErr w:type="spellStart"/>
            <w:r w:rsidRPr="00F724D6">
              <w:rPr>
                <w:lang w:val="en-US"/>
              </w:rPr>
              <w:t>Qb</w:t>
            </w:r>
            <w:proofErr w:type="spellEnd"/>
            <w:r w:rsidRPr="00F724D6">
              <w:t xml:space="preserve"> 500 </w:t>
            </w:r>
            <w:r w:rsidRPr="00F724D6">
              <w:rPr>
                <w:lang w:val="en-US"/>
              </w:rPr>
              <w:t>min</w:t>
            </w:r>
            <w:r w:rsidRPr="00F724D6">
              <w:t>/</w:t>
            </w:r>
            <w:r w:rsidRPr="00F724D6">
              <w:rPr>
                <w:lang w:val="en-US"/>
              </w:rPr>
              <w:t>min</w:t>
            </w:r>
          </w:p>
        </w:tc>
        <w:tc>
          <w:tcPr>
            <w:tcW w:w="1134" w:type="dxa"/>
            <w:textDirection w:val="btLr"/>
          </w:tcPr>
          <w:p w:rsidR="00884D60" w:rsidRPr="00F724D6" w:rsidRDefault="00884D60" w:rsidP="00884D60">
            <w:pPr>
              <w:spacing w:after="0" w:line="240" w:lineRule="auto"/>
              <w:ind w:left="113" w:right="113"/>
            </w:pPr>
            <w:proofErr w:type="spellStart"/>
            <w:r w:rsidRPr="00F724D6">
              <w:rPr>
                <w:lang w:val="en-US"/>
              </w:rPr>
              <w:t>KoA</w:t>
            </w:r>
            <w:proofErr w:type="spellEnd"/>
          </w:p>
        </w:tc>
        <w:tc>
          <w:tcPr>
            <w:tcW w:w="1842" w:type="dxa"/>
            <w:textDirection w:val="btLr"/>
          </w:tcPr>
          <w:p w:rsidR="00884D60" w:rsidRPr="00F724D6" w:rsidRDefault="00884D60" w:rsidP="00884D60">
            <w:pPr>
              <w:spacing w:after="0" w:line="240" w:lineRule="auto"/>
              <w:ind w:left="113" w:right="113"/>
            </w:pPr>
            <w:r w:rsidRPr="00F724D6">
              <w:t xml:space="preserve">Συντελεστής </w:t>
            </w:r>
            <w:proofErr w:type="spellStart"/>
            <w:r w:rsidRPr="00F724D6">
              <w:t>διαβατότητας</w:t>
            </w:r>
            <w:proofErr w:type="spellEnd"/>
            <w:r w:rsidRPr="00F724D6">
              <w:t xml:space="preserve"> Β2-Μ</w:t>
            </w:r>
          </w:p>
        </w:tc>
        <w:tc>
          <w:tcPr>
            <w:tcW w:w="1985" w:type="dxa"/>
            <w:textDirection w:val="btLr"/>
          </w:tcPr>
          <w:p w:rsidR="00884D60" w:rsidRPr="00F724D6" w:rsidRDefault="00884D60" w:rsidP="00884D60">
            <w:pPr>
              <w:spacing w:after="0" w:line="240" w:lineRule="auto"/>
              <w:ind w:left="113" w:right="113"/>
            </w:pPr>
            <w:r w:rsidRPr="00F724D6">
              <w:t>Είδος αποστείρωσης</w:t>
            </w:r>
          </w:p>
        </w:tc>
        <w:tc>
          <w:tcPr>
            <w:tcW w:w="1276" w:type="dxa"/>
            <w:textDirection w:val="btLr"/>
          </w:tcPr>
          <w:p w:rsidR="00884D60" w:rsidRPr="00F724D6" w:rsidRDefault="00884D60" w:rsidP="00884D60">
            <w:pPr>
              <w:spacing w:after="0" w:line="240" w:lineRule="auto"/>
              <w:ind w:left="113" w:right="113"/>
            </w:pPr>
            <w:r w:rsidRPr="00F724D6">
              <w:t>ΠΟΣΟΤΗΤΕΣ</w:t>
            </w:r>
          </w:p>
        </w:tc>
      </w:tr>
      <w:tr w:rsidR="00884D60" w:rsidRPr="00F724D6" w:rsidTr="00884D60">
        <w:trPr>
          <w:cantSplit/>
          <w:trHeight w:val="1134"/>
        </w:trPr>
        <w:tc>
          <w:tcPr>
            <w:tcW w:w="3085" w:type="dxa"/>
          </w:tcPr>
          <w:p w:rsidR="00884D60" w:rsidRPr="005A1821" w:rsidRDefault="00884D60" w:rsidP="00884D60">
            <w:pPr>
              <w:spacing w:after="0" w:line="240" w:lineRule="auto"/>
            </w:pPr>
          </w:p>
        </w:tc>
        <w:tc>
          <w:tcPr>
            <w:tcW w:w="1276" w:type="dxa"/>
          </w:tcPr>
          <w:p w:rsidR="00884D60" w:rsidRPr="00F724D6" w:rsidRDefault="00884D60" w:rsidP="00884D60">
            <w:pPr>
              <w:spacing w:after="0" w:line="240" w:lineRule="auto"/>
            </w:pPr>
          </w:p>
        </w:tc>
        <w:tc>
          <w:tcPr>
            <w:tcW w:w="992" w:type="dxa"/>
          </w:tcPr>
          <w:p w:rsidR="00884D60" w:rsidRPr="00F724D6" w:rsidRDefault="00884D60" w:rsidP="00884D60">
            <w:pPr>
              <w:spacing w:after="0" w:line="240" w:lineRule="auto"/>
            </w:pPr>
          </w:p>
        </w:tc>
        <w:tc>
          <w:tcPr>
            <w:tcW w:w="851" w:type="dxa"/>
            <w:textDirection w:val="btLr"/>
          </w:tcPr>
          <w:p w:rsidR="00884D60" w:rsidRPr="00F724D6" w:rsidRDefault="00884D60" w:rsidP="00884D60">
            <w:pPr>
              <w:spacing w:after="0" w:line="240" w:lineRule="auto"/>
              <w:ind w:left="113" w:right="113"/>
            </w:pPr>
            <w:r w:rsidRPr="00F724D6">
              <w:t xml:space="preserve">Ουρία </w:t>
            </w:r>
          </w:p>
        </w:tc>
        <w:tc>
          <w:tcPr>
            <w:tcW w:w="850" w:type="dxa"/>
            <w:textDirection w:val="btLr"/>
          </w:tcPr>
          <w:p w:rsidR="00884D60" w:rsidRPr="00F724D6" w:rsidRDefault="00884D60" w:rsidP="00884D60">
            <w:pPr>
              <w:spacing w:after="0" w:line="240" w:lineRule="auto"/>
              <w:ind w:left="113" w:right="113"/>
              <w:rPr>
                <w:sz w:val="20"/>
                <w:szCs w:val="20"/>
              </w:rPr>
            </w:pPr>
            <w:proofErr w:type="spellStart"/>
            <w:r w:rsidRPr="00F724D6">
              <w:rPr>
                <w:sz w:val="20"/>
                <w:szCs w:val="20"/>
              </w:rPr>
              <w:t>κρεατινίνη</w:t>
            </w:r>
            <w:proofErr w:type="spellEnd"/>
          </w:p>
        </w:tc>
        <w:tc>
          <w:tcPr>
            <w:tcW w:w="992" w:type="dxa"/>
            <w:textDirection w:val="btLr"/>
          </w:tcPr>
          <w:p w:rsidR="00884D60" w:rsidRPr="00F724D6" w:rsidRDefault="00884D60" w:rsidP="00884D60">
            <w:pPr>
              <w:spacing w:after="0" w:line="240" w:lineRule="auto"/>
              <w:ind w:left="113" w:right="113"/>
              <w:rPr>
                <w:sz w:val="18"/>
                <w:szCs w:val="18"/>
              </w:rPr>
            </w:pPr>
            <w:r w:rsidRPr="00F724D6">
              <w:rPr>
                <w:sz w:val="18"/>
                <w:szCs w:val="18"/>
              </w:rPr>
              <w:t>Φωσφορικά</w:t>
            </w:r>
          </w:p>
        </w:tc>
        <w:tc>
          <w:tcPr>
            <w:tcW w:w="993" w:type="dxa"/>
            <w:textDirection w:val="btLr"/>
          </w:tcPr>
          <w:p w:rsidR="00884D60" w:rsidRPr="00F724D6" w:rsidRDefault="00884D60" w:rsidP="00884D60">
            <w:pPr>
              <w:spacing w:after="0" w:line="240" w:lineRule="auto"/>
              <w:ind w:left="113" w:right="113"/>
            </w:pPr>
            <w:r w:rsidRPr="00F724D6">
              <w:t>Βιτ.Β12</w:t>
            </w:r>
          </w:p>
        </w:tc>
        <w:tc>
          <w:tcPr>
            <w:tcW w:w="567" w:type="dxa"/>
            <w:textDirection w:val="btLr"/>
          </w:tcPr>
          <w:p w:rsidR="00884D60" w:rsidRPr="00F724D6" w:rsidRDefault="00884D60" w:rsidP="00884D60">
            <w:pPr>
              <w:spacing w:after="0" w:line="240" w:lineRule="auto"/>
              <w:ind w:left="113" w:right="113"/>
            </w:pPr>
            <w:r w:rsidRPr="00F724D6">
              <w:t>Ινσουλίνη</w:t>
            </w:r>
          </w:p>
        </w:tc>
        <w:tc>
          <w:tcPr>
            <w:tcW w:w="1134" w:type="dxa"/>
          </w:tcPr>
          <w:p w:rsidR="00884D60" w:rsidRPr="00F724D6" w:rsidRDefault="00884D60" w:rsidP="00884D60">
            <w:pPr>
              <w:spacing w:after="0" w:line="240" w:lineRule="auto"/>
            </w:pPr>
          </w:p>
        </w:tc>
        <w:tc>
          <w:tcPr>
            <w:tcW w:w="1842" w:type="dxa"/>
          </w:tcPr>
          <w:p w:rsidR="00884D60" w:rsidRPr="00F724D6" w:rsidRDefault="00884D60" w:rsidP="00884D60">
            <w:pPr>
              <w:spacing w:after="0" w:line="240" w:lineRule="auto"/>
            </w:pPr>
          </w:p>
        </w:tc>
        <w:tc>
          <w:tcPr>
            <w:tcW w:w="1985" w:type="dxa"/>
          </w:tcPr>
          <w:p w:rsidR="00884D60" w:rsidRPr="00F724D6" w:rsidRDefault="00884D60" w:rsidP="00884D60">
            <w:pPr>
              <w:spacing w:after="0" w:line="240" w:lineRule="auto"/>
            </w:pPr>
          </w:p>
        </w:tc>
        <w:tc>
          <w:tcPr>
            <w:tcW w:w="1276" w:type="dxa"/>
          </w:tcPr>
          <w:p w:rsidR="00884D60" w:rsidRPr="00F724D6" w:rsidRDefault="00884D60" w:rsidP="00884D60">
            <w:pPr>
              <w:spacing w:after="0" w:line="240" w:lineRule="auto"/>
            </w:pPr>
          </w:p>
        </w:tc>
      </w:tr>
      <w:tr w:rsidR="00884D60" w:rsidRPr="00F724D6" w:rsidTr="00884D60">
        <w:tc>
          <w:tcPr>
            <w:tcW w:w="3085" w:type="dxa"/>
          </w:tcPr>
          <w:p w:rsidR="00884D60" w:rsidRPr="00F724D6" w:rsidRDefault="00884D60" w:rsidP="00884D60">
            <w:pPr>
              <w:spacing w:after="0" w:line="240" w:lineRule="auto"/>
            </w:pPr>
          </w:p>
        </w:tc>
        <w:tc>
          <w:tcPr>
            <w:tcW w:w="1276" w:type="dxa"/>
          </w:tcPr>
          <w:p w:rsidR="00884D60" w:rsidRPr="00F724D6" w:rsidRDefault="00884D60" w:rsidP="00884D60">
            <w:pPr>
              <w:spacing w:after="0" w:line="240" w:lineRule="auto"/>
              <w:rPr>
                <w:vertAlign w:val="superscript"/>
                <w:lang w:val="en-US"/>
              </w:rPr>
            </w:pPr>
          </w:p>
        </w:tc>
        <w:tc>
          <w:tcPr>
            <w:tcW w:w="992" w:type="dxa"/>
          </w:tcPr>
          <w:p w:rsidR="00884D60" w:rsidRPr="00F724D6" w:rsidRDefault="00884D60" w:rsidP="00884D60">
            <w:pPr>
              <w:spacing w:after="0" w:line="240" w:lineRule="auto"/>
              <w:rPr>
                <w:lang w:val="en-US"/>
              </w:rPr>
            </w:pPr>
          </w:p>
        </w:tc>
        <w:tc>
          <w:tcPr>
            <w:tcW w:w="851" w:type="dxa"/>
          </w:tcPr>
          <w:p w:rsidR="00884D60" w:rsidRPr="00F724D6" w:rsidRDefault="00884D60" w:rsidP="00884D60">
            <w:pPr>
              <w:spacing w:after="0" w:line="240" w:lineRule="auto"/>
            </w:pPr>
          </w:p>
        </w:tc>
        <w:tc>
          <w:tcPr>
            <w:tcW w:w="850" w:type="dxa"/>
          </w:tcPr>
          <w:p w:rsidR="00884D60" w:rsidRPr="00F724D6" w:rsidRDefault="00884D60" w:rsidP="00884D60">
            <w:pPr>
              <w:spacing w:after="0" w:line="240" w:lineRule="auto"/>
            </w:pPr>
          </w:p>
        </w:tc>
        <w:tc>
          <w:tcPr>
            <w:tcW w:w="992" w:type="dxa"/>
          </w:tcPr>
          <w:p w:rsidR="00884D60" w:rsidRPr="00F724D6" w:rsidRDefault="00884D60" w:rsidP="00884D60">
            <w:pPr>
              <w:spacing w:after="0" w:line="240" w:lineRule="auto"/>
            </w:pPr>
          </w:p>
        </w:tc>
        <w:tc>
          <w:tcPr>
            <w:tcW w:w="993" w:type="dxa"/>
          </w:tcPr>
          <w:p w:rsidR="00884D60" w:rsidRPr="00F724D6" w:rsidRDefault="00884D60" w:rsidP="00884D60">
            <w:pPr>
              <w:spacing w:after="0" w:line="240" w:lineRule="auto"/>
            </w:pPr>
          </w:p>
        </w:tc>
        <w:tc>
          <w:tcPr>
            <w:tcW w:w="567" w:type="dxa"/>
          </w:tcPr>
          <w:p w:rsidR="00884D60" w:rsidRPr="00F724D6" w:rsidRDefault="00884D60" w:rsidP="00884D60">
            <w:pPr>
              <w:spacing w:after="0" w:line="240" w:lineRule="auto"/>
            </w:pPr>
          </w:p>
        </w:tc>
        <w:tc>
          <w:tcPr>
            <w:tcW w:w="1134" w:type="dxa"/>
          </w:tcPr>
          <w:p w:rsidR="00884D60" w:rsidRPr="00F724D6" w:rsidRDefault="00884D60" w:rsidP="00884D60">
            <w:pPr>
              <w:spacing w:after="0" w:line="240" w:lineRule="auto"/>
            </w:pPr>
          </w:p>
        </w:tc>
        <w:tc>
          <w:tcPr>
            <w:tcW w:w="1842" w:type="dxa"/>
          </w:tcPr>
          <w:p w:rsidR="00884D60" w:rsidRPr="00F724D6" w:rsidRDefault="00884D60" w:rsidP="00884D60">
            <w:pPr>
              <w:spacing w:after="0" w:line="240" w:lineRule="auto"/>
            </w:pPr>
          </w:p>
        </w:tc>
        <w:tc>
          <w:tcPr>
            <w:tcW w:w="1985" w:type="dxa"/>
          </w:tcPr>
          <w:p w:rsidR="00884D60" w:rsidRPr="00F724D6" w:rsidRDefault="00884D60" w:rsidP="00884D60">
            <w:pPr>
              <w:spacing w:after="0" w:line="240" w:lineRule="auto"/>
            </w:pPr>
          </w:p>
        </w:tc>
        <w:tc>
          <w:tcPr>
            <w:tcW w:w="1276" w:type="dxa"/>
          </w:tcPr>
          <w:p w:rsidR="00884D60" w:rsidRPr="008F00DC" w:rsidRDefault="00884D60" w:rsidP="00884D60">
            <w:pPr>
              <w:spacing w:after="0" w:line="240" w:lineRule="auto"/>
            </w:pPr>
          </w:p>
        </w:tc>
      </w:tr>
      <w:tr w:rsidR="00884D60" w:rsidRPr="00F724D6" w:rsidTr="00884D60">
        <w:tc>
          <w:tcPr>
            <w:tcW w:w="3085" w:type="dxa"/>
          </w:tcPr>
          <w:p w:rsidR="00884D60" w:rsidRPr="00F724D6" w:rsidRDefault="00884D60" w:rsidP="00884D60">
            <w:pPr>
              <w:spacing w:after="0" w:line="240" w:lineRule="auto"/>
            </w:pPr>
            <w:r w:rsidRPr="00F724D6">
              <w:t xml:space="preserve">Τύπου </w:t>
            </w:r>
            <w:proofErr w:type="spellStart"/>
            <w:r w:rsidRPr="00F724D6">
              <w:t>πολυμεθακρυλικού</w:t>
            </w:r>
            <w:proofErr w:type="spellEnd"/>
            <w:r w:rsidRPr="00F724D6">
              <w:t xml:space="preserve"> μεθυλίου ή ισοδύναμο</w:t>
            </w:r>
          </w:p>
        </w:tc>
        <w:tc>
          <w:tcPr>
            <w:tcW w:w="1276" w:type="dxa"/>
          </w:tcPr>
          <w:p w:rsidR="00884D60" w:rsidRPr="00F724D6" w:rsidRDefault="00884D60" w:rsidP="00884D60">
            <w:pPr>
              <w:spacing w:after="0" w:line="240" w:lineRule="auto"/>
              <w:rPr>
                <w:vertAlign w:val="superscript"/>
                <w:lang w:val="en-US"/>
              </w:rPr>
            </w:pPr>
            <w:r w:rsidRPr="00F724D6">
              <w:rPr>
                <w:lang w:val="en-US"/>
              </w:rPr>
              <w:t>2.0 m</w:t>
            </w:r>
            <w:r w:rsidRPr="00F724D6">
              <w:rPr>
                <w:vertAlign w:val="superscript"/>
                <w:lang w:val="en-US"/>
              </w:rPr>
              <w:t>2</w:t>
            </w:r>
          </w:p>
        </w:tc>
        <w:tc>
          <w:tcPr>
            <w:tcW w:w="992" w:type="dxa"/>
          </w:tcPr>
          <w:p w:rsidR="00884D60" w:rsidRPr="00F724D6" w:rsidRDefault="00884D60" w:rsidP="00884D60">
            <w:pPr>
              <w:spacing w:after="0" w:line="240" w:lineRule="auto"/>
              <w:rPr>
                <w:lang w:val="en-US"/>
              </w:rPr>
            </w:pPr>
            <w:r w:rsidRPr="00F724D6">
              <w:rPr>
                <w:lang w:val="en-US"/>
              </w:rPr>
              <w:t>11</w:t>
            </w:r>
          </w:p>
        </w:tc>
        <w:tc>
          <w:tcPr>
            <w:tcW w:w="851" w:type="dxa"/>
          </w:tcPr>
          <w:p w:rsidR="00884D60" w:rsidRPr="00F724D6" w:rsidRDefault="00884D60" w:rsidP="00884D60">
            <w:pPr>
              <w:spacing w:after="0" w:line="240" w:lineRule="auto"/>
            </w:pPr>
            <w:r w:rsidRPr="00F724D6">
              <w:t>257</w:t>
            </w:r>
          </w:p>
        </w:tc>
        <w:tc>
          <w:tcPr>
            <w:tcW w:w="850" w:type="dxa"/>
          </w:tcPr>
          <w:p w:rsidR="00884D60" w:rsidRPr="00F724D6" w:rsidRDefault="00884D60" w:rsidP="00884D60">
            <w:pPr>
              <w:spacing w:after="0" w:line="240" w:lineRule="auto"/>
            </w:pPr>
            <w:r w:rsidRPr="00F724D6">
              <w:t>223</w:t>
            </w:r>
          </w:p>
        </w:tc>
        <w:tc>
          <w:tcPr>
            <w:tcW w:w="992" w:type="dxa"/>
          </w:tcPr>
          <w:p w:rsidR="00884D60" w:rsidRPr="00F724D6" w:rsidRDefault="00884D60" w:rsidP="00884D60">
            <w:pPr>
              <w:spacing w:after="0" w:line="240" w:lineRule="auto"/>
            </w:pPr>
            <w:r w:rsidRPr="00F724D6">
              <w:t>166</w:t>
            </w:r>
          </w:p>
        </w:tc>
        <w:tc>
          <w:tcPr>
            <w:tcW w:w="993" w:type="dxa"/>
          </w:tcPr>
          <w:p w:rsidR="00884D60" w:rsidRPr="00F724D6" w:rsidRDefault="00884D60" w:rsidP="00884D60">
            <w:pPr>
              <w:spacing w:after="0" w:line="240" w:lineRule="auto"/>
            </w:pPr>
            <w:r w:rsidRPr="00F724D6">
              <w:t>112</w:t>
            </w:r>
          </w:p>
        </w:tc>
        <w:tc>
          <w:tcPr>
            <w:tcW w:w="567" w:type="dxa"/>
          </w:tcPr>
          <w:p w:rsidR="00884D60" w:rsidRPr="00F724D6" w:rsidRDefault="00884D60" w:rsidP="00884D60">
            <w:pPr>
              <w:spacing w:after="0" w:line="240" w:lineRule="auto"/>
            </w:pPr>
            <w:r w:rsidRPr="00F724D6">
              <w:t>27</w:t>
            </w:r>
          </w:p>
        </w:tc>
        <w:tc>
          <w:tcPr>
            <w:tcW w:w="1134" w:type="dxa"/>
          </w:tcPr>
          <w:p w:rsidR="00884D60" w:rsidRPr="00F724D6" w:rsidRDefault="00884D60" w:rsidP="00884D60">
            <w:pPr>
              <w:spacing w:after="0" w:line="240" w:lineRule="auto"/>
            </w:pPr>
            <w:r w:rsidRPr="00F724D6">
              <w:t>956</w:t>
            </w:r>
          </w:p>
        </w:tc>
        <w:tc>
          <w:tcPr>
            <w:tcW w:w="1842" w:type="dxa"/>
          </w:tcPr>
          <w:p w:rsidR="00884D60" w:rsidRPr="00F724D6" w:rsidRDefault="00884D60" w:rsidP="00884D60">
            <w:pPr>
              <w:spacing w:after="0" w:line="240" w:lineRule="auto"/>
            </w:pPr>
            <w:r w:rsidRPr="00F724D6">
              <w:t>ΜΗ ΜΕΤΡΗΣΙΜΗ</w:t>
            </w:r>
          </w:p>
        </w:tc>
        <w:tc>
          <w:tcPr>
            <w:tcW w:w="1985" w:type="dxa"/>
          </w:tcPr>
          <w:p w:rsidR="00884D60" w:rsidRPr="00F724D6" w:rsidRDefault="00884D60" w:rsidP="00884D60">
            <w:pPr>
              <w:spacing w:after="0" w:line="240" w:lineRule="auto"/>
            </w:pPr>
            <w:r w:rsidRPr="00F724D6">
              <w:t>Γ-ΑΚΤΙΝΟΒΟΛΙΑ</w:t>
            </w:r>
          </w:p>
        </w:tc>
        <w:tc>
          <w:tcPr>
            <w:tcW w:w="1276" w:type="dxa"/>
          </w:tcPr>
          <w:p w:rsidR="00884D60" w:rsidRPr="008F00DC" w:rsidRDefault="00884D60" w:rsidP="00884D60">
            <w:pPr>
              <w:spacing w:after="0" w:line="240" w:lineRule="auto"/>
            </w:pPr>
            <w:r>
              <w:t>200</w:t>
            </w:r>
          </w:p>
        </w:tc>
      </w:tr>
      <w:tr w:rsidR="00884D60" w:rsidRPr="00F724D6" w:rsidTr="00884D60">
        <w:tc>
          <w:tcPr>
            <w:tcW w:w="3085" w:type="dxa"/>
          </w:tcPr>
          <w:p w:rsidR="00884D60" w:rsidRPr="00F724D6" w:rsidRDefault="00884D60" w:rsidP="00884D60">
            <w:pPr>
              <w:spacing w:after="0" w:line="240" w:lineRule="auto"/>
              <w:rPr>
                <w:lang w:val="en-US"/>
              </w:rPr>
            </w:pPr>
            <w:r w:rsidRPr="00F724D6">
              <w:t xml:space="preserve"> Συνθετική </w:t>
            </w:r>
            <w:proofErr w:type="spellStart"/>
            <w:r w:rsidRPr="00F724D6">
              <w:t>Πολυσουλφόνη</w:t>
            </w:r>
            <w:proofErr w:type="spellEnd"/>
            <w:r w:rsidRPr="00F724D6">
              <w:t xml:space="preserve"> τύπου </w:t>
            </w:r>
            <w:proofErr w:type="spellStart"/>
            <w:r w:rsidRPr="00F724D6">
              <w:rPr>
                <w:lang w:val="en-US"/>
              </w:rPr>
              <w:t>vitasulfone</w:t>
            </w:r>
            <w:proofErr w:type="spellEnd"/>
          </w:p>
        </w:tc>
        <w:tc>
          <w:tcPr>
            <w:tcW w:w="1276" w:type="dxa"/>
          </w:tcPr>
          <w:p w:rsidR="00884D60" w:rsidRPr="00F724D6" w:rsidRDefault="00884D60" w:rsidP="00884D60">
            <w:pPr>
              <w:spacing w:after="0" w:line="240" w:lineRule="auto"/>
            </w:pPr>
            <w:r>
              <w:t>1,</w:t>
            </w:r>
            <w:r>
              <w:rPr>
                <w:lang w:val="en-US"/>
              </w:rPr>
              <w:t>8</w:t>
            </w:r>
            <w:r w:rsidRPr="00F724D6">
              <w:rPr>
                <w:lang w:val="en-US"/>
              </w:rPr>
              <w:t xml:space="preserve"> m</w:t>
            </w:r>
            <w:r w:rsidRPr="00F724D6">
              <w:rPr>
                <w:vertAlign w:val="superscript"/>
                <w:lang w:val="en-US"/>
              </w:rPr>
              <w:t>2</w:t>
            </w:r>
          </w:p>
        </w:tc>
        <w:tc>
          <w:tcPr>
            <w:tcW w:w="992" w:type="dxa"/>
          </w:tcPr>
          <w:p w:rsidR="00884D60" w:rsidRPr="00D24354" w:rsidRDefault="00884D60" w:rsidP="00884D60">
            <w:pPr>
              <w:spacing w:after="0" w:line="240" w:lineRule="auto"/>
              <w:rPr>
                <w:lang w:val="en-US"/>
              </w:rPr>
            </w:pPr>
            <w:r>
              <w:rPr>
                <w:rFonts w:cs="Calibri"/>
                <w:lang w:val="en-US"/>
              </w:rPr>
              <w:t>14,4</w:t>
            </w:r>
          </w:p>
        </w:tc>
        <w:tc>
          <w:tcPr>
            <w:tcW w:w="851" w:type="dxa"/>
          </w:tcPr>
          <w:p w:rsidR="00884D60" w:rsidRPr="00D24354" w:rsidRDefault="00884D60" w:rsidP="00884D60">
            <w:pPr>
              <w:spacing w:after="0" w:line="240" w:lineRule="auto"/>
              <w:rPr>
                <w:lang w:val="en-US"/>
              </w:rPr>
            </w:pPr>
            <w:r>
              <w:rPr>
                <w:lang w:val="en-US"/>
              </w:rPr>
              <w:t>266</w:t>
            </w:r>
          </w:p>
        </w:tc>
        <w:tc>
          <w:tcPr>
            <w:tcW w:w="850" w:type="dxa"/>
          </w:tcPr>
          <w:p w:rsidR="00884D60" w:rsidRPr="00D24354" w:rsidRDefault="00884D60" w:rsidP="00884D60">
            <w:pPr>
              <w:spacing w:after="0" w:line="240" w:lineRule="auto"/>
              <w:rPr>
                <w:lang w:val="en-US"/>
              </w:rPr>
            </w:pPr>
            <w:r>
              <w:rPr>
                <w:lang w:val="en-US"/>
              </w:rPr>
              <w:t>256</w:t>
            </w:r>
          </w:p>
        </w:tc>
        <w:tc>
          <w:tcPr>
            <w:tcW w:w="992" w:type="dxa"/>
          </w:tcPr>
          <w:p w:rsidR="00884D60" w:rsidRPr="00D24354" w:rsidRDefault="00884D60" w:rsidP="00884D60">
            <w:pPr>
              <w:spacing w:after="0" w:line="240" w:lineRule="auto"/>
              <w:rPr>
                <w:lang w:val="en-US"/>
              </w:rPr>
            </w:pPr>
            <w:r>
              <w:rPr>
                <w:lang w:val="en-US"/>
              </w:rPr>
              <w:t>250</w:t>
            </w:r>
          </w:p>
        </w:tc>
        <w:tc>
          <w:tcPr>
            <w:tcW w:w="993" w:type="dxa"/>
          </w:tcPr>
          <w:p w:rsidR="00884D60" w:rsidRPr="00D24354" w:rsidRDefault="00884D60" w:rsidP="00884D60">
            <w:pPr>
              <w:spacing w:after="0" w:line="240" w:lineRule="auto"/>
              <w:rPr>
                <w:lang w:val="en-US"/>
              </w:rPr>
            </w:pPr>
            <w:r>
              <w:rPr>
                <w:lang w:val="en-US"/>
              </w:rPr>
              <w:t>162</w:t>
            </w:r>
          </w:p>
        </w:tc>
        <w:tc>
          <w:tcPr>
            <w:tcW w:w="567" w:type="dxa"/>
          </w:tcPr>
          <w:p w:rsidR="00884D60" w:rsidRPr="00F724D6" w:rsidRDefault="00884D60" w:rsidP="00884D60">
            <w:pPr>
              <w:spacing w:after="0" w:line="240" w:lineRule="auto"/>
            </w:pPr>
            <w:r w:rsidRPr="00F724D6">
              <w:t>0</w:t>
            </w:r>
          </w:p>
        </w:tc>
        <w:tc>
          <w:tcPr>
            <w:tcW w:w="1134" w:type="dxa"/>
          </w:tcPr>
          <w:p w:rsidR="00884D60" w:rsidRPr="00D24354" w:rsidRDefault="00884D60" w:rsidP="00884D60">
            <w:pPr>
              <w:spacing w:after="0" w:line="240" w:lineRule="auto"/>
              <w:rPr>
                <w:lang w:val="en-US"/>
              </w:rPr>
            </w:pPr>
            <w:r>
              <w:rPr>
                <w:lang w:val="en-US"/>
              </w:rPr>
              <w:t>1011</w:t>
            </w:r>
          </w:p>
        </w:tc>
        <w:tc>
          <w:tcPr>
            <w:tcW w:w="1842" w:type="dxa"/>
          </w:tcPr>
          <w:p w:rsidR="00884D60" w:rsidRPr="00D24354" w:rsidRDefault="00884D60" w:rsidP="00884D60">
            <w:pPr>
              <w:spacing w:after="0" w:line="240" w:lineRule="auto"/>
              <w:rPr>
                <w:lang w:val="en-US"/>
              </w:rPr>
            </w:pPr>
            <w:r>
              <w:rPr>
                <w:rFonts w:cs="Calibri"/>
                <w:lang w:val="en-US"/>
              </w:rPr>
              <w:t>≤ 0,001</w:t>
            </w:r>
          </w:p>
        </w:tc>
        <w:tc>
          <w:tcPr>
            <w:tcW w:w="1985" w:type="dxa"/>
          </w:tcPr>
          <w:p w:rsidR="00884D60" w:rsidRPr="00F724D6" w:rsidRDefault="00884D60" w:rsidP="00884D60">
            <w:pPr>
              <w:spacing w:after="0" w:line="240" w:lineRule="auto"/>
            </w:pPr>
            <w:r w:rsidRPr="00F724D6">
              <w:t>ΑΚΤΙΝΟΒΟΛΙΑ ΜΕ ΗΛΕΚΤΡΟΝΙΑ</w:t>
            </w:r>
          </w:p>
        </w:tc>
        <w:tc>
          <w:tcPr>
            <w:tcW w:w="1276" w:type="dxa"/>
          </w:tcPr>
          <w:p w:rsidR="00884D60" w:rsidRPr="002E1349" w:rsidRDefault="00884D60" w:rsidP="00884D60">
            <w:pPr>
              <w:spacing w:after="0" w:line="240" w:lineRule="auto"/>
            </w:pPr>
            <w:r>
              <w:rPr>
                <w:lang w:val="en-US"/>
              </w:rPr>
              <w:t>2</w:t>
            </w:r>
            <w:r>
              <w:t>00</w:t>
            </w:r>
          </w:p>
        </w:tc>
      </w:tr>
      <w:tr w:rsidR="00884D60" w:rsidRPr="00F724D6" w:rsidTr="00884D60">
        <w:tc>
          <w:tcPr>
            <w:tcW w:w="3085" w:type="dxa"/>
          </w:tcPr>
          <w:p w:rsidR="00884D60" w:rsidRPr="00F724D6" w:rsidRDefault="00884D60" w:rsidP="00884D60">
            <w:pPr>
              <w:spacing w:after="0" w:line="240" w:lineRule="auto"/>
            </w:pPr>
          </w:p>
        </w:tc>
        <w:tc>
          <w:tcPr>
            <w:tcW w:w="1276" w:type="dxa"/>
          </w:tcPr>
          <w:p w:rsidR="00884D60" w:rsidRPr="00F724D6" w:rsidRDefault="00884D60" w:rsidP="00884D60">
            <w:pPr>
              <w:spacing w:after="0" w:line="240" w:lineRule="auto"/>
            </w:pPr>
          </w:p>
        </w:tc>
        <w:tc>
          <w:tcPr>
            <w:tcW w:w="992" w:type="dxa"/>
          </w:tcPr>
          <w:p w:rsidR="00884D60" w:rsidRPr="00F724D6" w:rsidRDefault="00884D60" w:rsidP="00884D60">
            <w:pPr>
              <w:spacing w:after="0" w:line="240" w:lineRule="auto"/>
              <w:rPr>
                <w:rFonts w:cs="Calibri"/>
              </w:rPr>
            </w:pPr>
          </w:p>
        </w:tc>
        <w:tc>
          <w:tcPr>
            <w:tcW w:w="851" w:type="dxa"/>
          </w:tcPr>
          <w:p w:rsidR="00884D60" w:rsidRPr="00F724D6" w:rsidRDefault="00884D60" w:rsidP="00884D60">
            <w:pPr>
              <w:spacing w:after="0" w:line="240" w:lineRule="auto"/>
            </w:pPr>
          </w:p>
        </w:tc>
        <w:tc>
          <w:tcPr>
            <w:tcW w:w="850" w:type="dxa"/>
          </w:tcPr>
          <w:p w:rsidR="00884D60" w:rsidRPr="00F724D6" w:rsidRDefault="00884D60" w:rsidP="00884D60">
            <w:pPr>
              <w:spacing w:after="0" w:line="240" w:lineRule="auto"/>
            </w:pPr>
          </w:p>
        </w:tc>
        <w:tc>
          <w:tcPr>
            <w:tcW w:w="992" w:type="dxa"/>
          </w:tcPr>
          <w:p w:rsidR="00884D60" w:rsidRPr="00F724D6" w:rsidRDefault="00884D60" w:rsidP="00884D60">
            <w:pPr>
              <w:spacing w:after="0" w:line="240" w:lineRule="auto"/>
            </w:pPr>
          </w:p>
        </w:tc>
        <w:tc>
          <w:tcPr>
            <w:tcW w:w="993" w:type="dxa"/>
          </w:tcPr>
          <w:p w:rsidR="00884D60" w:rsidRPr="00F724D6" w:rsidRDefault="00884D60" w:rsidP="00884D60">
            <w:pPr>
              <w:spacing w:after="0" w:line="240" w:lineRule="auto"/>
            </w:pPr>
          </w:p>
        </w:tc>
        <w:tc>
          <w:tcPr>
            <w:tcW w:w="567" w:type="dxa"/>
          </w:tcPr>
          <w:p w:rsidR="00884D60" w:rsidRPr="00F724D6" w:rsidRDefault="00884D60" w:rsidP="00884D60">
            <w:pPr>
              <w:spacing w:after="0" w:line="240" w:lineRule="auto"/>
            </w:pPr>
          </w:p>
        </w:tc>
        <w:tc>
          <w:tcPr>
            <w:tcW w:w="1134" w:type="dxa"/>
          </w:tcPr>
          <w:p w:rsidR="00884D60" w:rsidRPr="00F724D6" w:rsidRDefault="00884D60" w:rsidP="00884D60">
            <w:pPr>
              <w:spacing w:after="0" w:line="240" w:lineRule="auto"/>
            </w:pPr>
          </w:p>
        </w:tc>
        <w:tc>
          <w:tcPr>
            <w:tcW w:w="1842" w:type="dxa"/>
          </w:tcPr>
          <w:p w:rsidR="00884D60" w:rsidRPr="00F724D6" w:rsidRDefault="00884D60" w:rsidP="00884D60">
            <w:pPr>
              <w:spacing w:after="0" w:line="240" w:lineRule="auto"/>
            </w:pPr>
          </w:p>
        </w:tc>
        <w:tc>
          <w:tcPr>
            <w:tcW w:w="1985" w:type="dxa"/>
          </w:tcPr>
          <w:p w:rsidR="00884D60" w:rsidRPr="00F724D6" w:rsidRDefault="00884D60" w:rsidP="00884D60">
            <w:pPr>
              <w:spacing w:after="0" w:line="240" w:lineRule="auto"/>
            </w:pPr>
          </w:p>
        </w:tc>
        <w:tc>
          <w:tcPr>
            <w:tcW w:w="1276" w:type="dxa"/>
          </w:tcPr>
          <w:p w:rsidR="00884D60" w:rsidRPr="002E1349" w:rsidRDefault="00884D60" w:rsidP="00884D60">
            <w:pPr>
              <w:spacing w:after="0" w:line="240" w:lineRule="auto"/>
            </w:pPr>
          </w:p>
        </w:tc>
      </w:tr>
    </w:tbl>
    <w:p w:rsidR="00884D60" w:rsidRPr="00884D60" w:rsidRDefault="00884D60" w:rsidP="00290FAC">
      <w:pPr>
        <w:jc w:val="both"/>
        <w:rPr>
          <w:rFonts w:ascii="Tahoma" w:hAnsi="Tahoma" w:cs="Tahoma"/>
          <w:b/>
        </w:rPr>
      </w:pPr>
      <w:r w:rsidRPr="00884D60">
        <w:rPr>
          <w:rFonts w:ascii="Tahoma" w:hAnsi="Tahoma" w:cs="Tahoma"/>
          <w:b/>
        </w:rPr>
        <w:t>ΓΕΝΙΚΟΙ ΟΡΟΙ</w:t>
      </w:r>
    </w:p>
    <w:p w:rsidR="00290FAC" w:rsidRPr="000A1C37" w:rsidRDefault="00290FAC" w:rsidP="00290FAC">
      <w:pPr>
        <w:autoSpaceDE w:val="0"/>
        <w:autoSpaceDN w:val="0"/>
        <w:adjustRightInd w:val="0"/>
        <w:spacing w:after="0" w:line="360" w:lineRule="auto"/>
        <w:jc w:val="both"/>
        <w:rPr>
          <w:rFonts w:ascii="Tahoma" w:hAnsi="Tahoma" w:cs="Tahoma"/>
          <w:color w:val="000000"/>
          <w:sz w:val="24"/>
          <w:szCs w:val="24"/>
          <w:lang w:eastAsia="el-GR"/>
        </w:rPr>
      </w:pPr>
      <w:r w:rsidRPr="000A1C37">
        <w:rPr>
          <w:rFonts w:ascii="Tahoma" w:hAnsi="Tahoma" w:cs="Tahoma"/>
          <w:color w:val="000000"/>
          <w:sz w:val="24"/>
          <w:szCs w:val="24"/>
          <w:lang w:eastAsia="el-GR"/>
        </w:rPr>
        <w:t xml:space="preserve">1. Η επιλογή θα γίνεται με βάση τη χαμηλότερη τιμή των φίλτρων των ιδίων κατηγοριών και υποκατηγοριών ταξινομούμενων με βάση το είδος της μεμβράνης του φίλτρου που αποτελεί χαρακτηριστικό κάθε φίλτρου λαμβάνοντας υπόψη για την ίδια κατηγορία τον υψηλότερο </w:t>
      </w:r>
      <w:proofErr w:type="spellStart"/>
      <w:r w:rsidRPr="000A1C37">
        <w:rPr>
          <w:rFonts w:ascii="Tahoma" w:hAnsi="Tahoma" w:cs="Tahoma"/>
          <w:color w:val="000000"/>
          <w:sz w:val="24"/>
          <w:szCs w:val="24"/>
          <w:lang w:eastAsia="el-GR"/>
        </w:rPr>
        <w:t>ΚοΑ</w:t>
      </w:r>
      <w:proofErr w:type="spellEnd"/>
      <w:r w:rsidRPr="000A1C37">
        <w:rPr>
          <w:rFonts w:ascii="Tahoma" w:hAnsi="Tahoma" w:cs="Tahoma"/>
          <w:color w:val="000000"/>
          <w:sz w:val="24"/>
          <w:szCs w:val="24"/>
          <w:lang w:eastAsia="el-GR"/>
        </w:rPr>
        <w:t xml:space="preserve">, τον μεγαλύτερο συντελεστή </w:t>
      </w:r>
      <w:proofErr w:type="spellStart"/>
      <w:r w:rsidRPr="000A1C37">
        <w:rPr>
          <w:rFonts w:ascii="Tahoma" w:hAnsi="Tahoma" w:cs="Tahoma"/>
          <w:color w:val="000000"/>
          <w:sz w:val="24"/>
          <w:szCs w:val="24"/>
          <w:lang w:eastAsia="el-GR"/>
        </w:rPr>
        <w:t>διαβατότητας</w:t>
      </w:r>
      <w:proofErr w:type="spellEnd"/>
      <w:r w:rsidRPr="000A1C37">
        <w:rPr>
          <w:rFonts w:ascii="Tahoma" w:hAnsi="Tahoma" w:cs="Tahoma"/>
          <w:color w:val="000000"/>
          <w:sz w:val="24"/>
          <w:szCs w:val="24"/>
          <w:lang w:eastAsia="el-GR"/>
        </w:rPr>
        <w:t xml:space="preserve"> (SC) για την β2 </w:t>
      </w:r>
      <w:proofErr w:type="spellStart"/>
      <w:r w:rsidRPr="000A1C37">
        <w:rPr>
          <w:rFonts w:ascii="Tahoma" w:hAnsi="Tahoma" w:cs="Tahoma"/>
          <w:color w:val="000000"/>
          <w:sz w:val="24"/>
          <w:szCs w:val="24"/>
          <w:lang w:eastAsia="el-GR"/>
        </w:rPr>
        <w:t>μικροσφαιρίνη</w:t>
      </w:r>
      <w:proofErr w:type="spellEnd"/>
      <w:r w:rsidRPr="000A1C37">
        <w:rPr>
          <w:rFonts w:ascii="Tahoma" w:hAnsi="Tahoma" w:cs="Tahoma"/>
          <w:color w:val="000000"/>
          <w:sz w:val="24"/>
          <w:szCs w:val="24"/>
          <w:lang w:eastAsia="el-GR"/>
        </w:rPr>
        <w:t xml:space="preserve"> καθώς και το μεγαλύτερ</w:t>
      </w:r>
      <w:r>
        <w:rPr>
          <w:rFonts w:ascii="Tahoma" w:hAnsi="Tahoma" w:cs="Tahoma"/>
          <w:color w:val="000000"/>
          <w:sz w:val="24"/>
          <w:szCs w:val="24"/>
          <w:lang w:eastAsia="el-GR"/>
        </w:rPr>
        <w:t>ο φάσμα επιλογής σε επιφάνειες, καθώς και το είδος της αποστείρωσης.</w:t>
      </w:r>
    </w:p>
    <w:p w:rsidR="00C0093A" w:rsidRPr="000A1C37" w:rsidRDefault="00C0093A" w:rsidP="00C0093A">
      <w:pPr>
        <w:spacing w:line="240" w:lineRule="auto"/>
        <w:jc w:val="both"/>
        <w:rPr>
          <w:rFonts w:ascii="Tahoma" w:hAnsi="Tahoma" w:cs="Tahoma"/>
          <w:sz w:val="28"/>
          <w:szCs w:val="28"/>
        </w:rPr>
      </w:pPr>
      <w:r>
        <w:rPr>
          <w:rFonts w:ascii="Tahoma" w:hAnsi="Tahoma" w:cs="Tahoma"/>
          <w:sz w:val="28"/>
          <w:szCs w:val="28"/>
        </w:rPr>
        <w:lastRenderedPageBreak/>
        <w:t>2.</w:t>
      </w:r>
      <w:r w:rsidRPr="000A1C37">
        <w:rPr>
          <w:rFonts w:ascii="Tahoma" w:hAnsi="Tahoma" w:cs="Tahoma"/>
          <w:sz w:val="28"/>
          <w:szCs w:val="28"/>
        </w:rPr>
        <w:t xml:space="preserve"> Κάθε φίλτρο θα συνοδεύεται, υποχρεωτικά, από αρτηριακή και φλεβική γραμμή, κατάλληλη για τα μηχανήματα αιμοκάθαρ</w:t>
      </w:r>
      <w:r>
        <w:rPr>
          <w:rFonts w:ascii="Tahoma" w:hAnsi="Tahoma" w:cs="Tahoma"/>
          <w:sz w:val="28"/>
          <w:szCs w:val="28"/>
        </w:rPr>
        <w:t xml:space="preserve">σης </w:t>
      </w:r>
      <w:r>
        <w:rPr>
          <w:rFonts w:ascii="Tahoma" w:hAnsi="Tahoma" w:cs="Tahoma"/>
          <w:sz w:val="28"/>
          <w:szCs w:val="28"/>
          <w:lang w:val="en-US"/>
        </w:rPr>
        <w:t>NIKKISO</w:t>
      </w:r>
      <w:r w:rsidRPr="00C0093A">
        <w:rPr>
          <w:rFonts w:ascii="Tahoma" w:hAnsi="Tahoma" w:cs="Tahoma"/>
          <w:sz w:val="28"/>
          <w:szCs w:val="28"/>
        </w:rPr>
        <w:t xml:space="preserve"> </w:t>
      </w:r>
      <w:r>
        <w:rPr>
          <w:rFonts w:ascii="Tahoma" w:hAnsi="Tahoma" w:cs="Tahoma"/>
          <w:sz w:val="28"/>
          <w:szCs w:val="28"/>
          <w:lang w:val="en-US"/>
        </w:rPr>
        <w:t>DBB</w:t>
      </w:r>
      <w:r w:rsidRPr="00C0093A">
        <w:rPr>
          <w:rFonts w:ascii="Tahoma" w:hAnsi="Tahoma" w:cs="Tahoma"/>
          <w:sz w:val="28"/>
          <w:szCs w:val="28"/>
        </w:rPr>
        <w:t>-</w:t>
      </w:r>
      <w:r>
        <w:rPr>
          <w:rFonts w:ascii="Tahoma" w:hAnsi="Tahoma" w:cs="Tahoma"/>
          <w:sz w:val="28"/>
          <w:szCs w:val="28"/>
          <w:lang w:val="en-US"/>
        </w:rPr>
        <w:t>EXA</w:t>
      </w:r>
      <w:r w:rsidRPr="000A1C37">
        <w:rPr>
          <w:rFonts w:ascii="Tahoma" w:hAnsi="Tahoma" w:cs="Tahoma"/>
          <w:sz w:val="28"/>
          <w:szCs w:val="28"/>
        </w:rPr>
        <w:t xml:space="preserve">. Επισημαίνεται ότι, οι προσφερόμενες τιμές για τα φίλτρα αιμοκάθαρσης περιλαμβάνουν και την αξία της αρτηριακής και φλεβικής γραμμής.  </w:t>
      </w:r>
    </w:p>
    <w:p w:rsidR="00537845" w:rsidRDefault="00537845"/>
    <w:sectPr w:rsidR="00537845" w:rsidSect="00DC166D">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C166D"/>
    <w:rsid w:val="00290FAC"/>
    <w:rsid w:val="00400B0B"/>
    <w:rsid w:val="00537845"/>
    <w:rsid w:val="00884D60"/>
    <w:rsid w:val="008F7F45"/>
    <w:rsid w:val="009B7076"/>
    <w:rsid w:val="00A162B9"/>
    <w:rsid w:val="00BE3570"/>
    <w:rsid w:val="00C0093A"/>
    <w:rsid w:val="00CB2D60"/>
    <w:rsid w:val="00D24354"/>
    <w:rsid w:val="00DC166D"/>
    <w:rsid w:val="00E47BD3"/>
    <w:rsid w:val="00E506A6"/>
    <w:rsid w:val="00FA71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0FA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336</Words>
  <Characters>1817</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dimouS</dc:creator>
  <cp:keywords/>
  <dc:description/>
  <cp:lastModifiedBy>dimouS</cp:lastModifiedBy>
  <cp:revision>18</cp:revision>
  <dcterms:created xsi:type="dcterms:W3CDTF">2025-10-08T09:53:00Z</dcterms:created>
  <dcterms:modified xsi:type="dcterms:W3CDTF">2025-10-08T10:13:00Z</dcterms:modified>
</cp:coreProperties>
</file>