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49" w:rsidRDefault="00C81EA9">
      <w:pPr>
        <w:rPr>
          <w:rFonts w:ascii="Times New Roman" w:hAnsi="Times New Roman" w:cs="Times New Roman"/>
          <w:sz w:val="32"/>
          <w:szCs w:val="32"/>
        </w:rPr>
      </w:pPr>
      <w:r>
        <w:rPr>
          <w:rFonts w:ascii="Times New Roman" w:hAnsi="Times New Roman" w:cs="Times New Roman"/>
          <w:sz w:val="32"/>
          <w:szCs w:val="32"/>
        </w:rPr>
        <w:t xml:space="preserve">              ΠΡΟΔΙΑΓΡΑΦΕΣ</w:t>
      </w:r>
    </w:p>
    <w:p w:rsidR="00C81EA9" w:rsidRDefault="00C81EA9">
      <w:pPr>
        <w:rPr>
          <w:rFonts w:ascii="Times New Roman" w:hAnsi="Times New Roman" w:cs="Times New Roman"/>
          <w:sz w:val="32"/>
          <w:szCs w:val="32"/>
        </w:rPr>
      </w:pPr>
    </w:p>
    <w:p w:rsidR="00C81EA9" w:rsidRPr="00C81EA9" w:rsidRDefault="00C81EA9" w:rsidP="00C81EA9">
      <w:pPr>
        <w:pStyle w:val="Default"/>
        <w:rPr>
          <w:rFonts w:ascii="Times New Roman" w:hAnsi="Times New Roman" w:cs="Times New Roman"/>
          <w:b/>
          <w:sz w:val="32"/>
          <w:szCs w:val="32"/>
        </w:rPr>
      </w:pPr>
      <w:r w:rsidRPr="00C81EA9">
        <w:rPr>
          <w:rFonts w:ascii="Times New Roman" w:hAnsi="Times New Roman" w:cs="Times New Roman"/>
          <w:b/>
          <w:sz w:val="32"/>
          <w:szCs w:val="32"/>
        </w:rPr>
        <w:t xml:space="preserve">ΕΝΔΟΤΡΑΧΕΙΑΚΟΠΙ ΣΩΛΗΝΕΣ ΜΙΑΣ ΧΡΗΣΗΣ ΜΕCUFF </w:t>
      </w:r>
    </w:p>
    <w:p w:rsidR="00C81EA9" w:rsidRPr="00C81EA9" w:rsidRDefault="00C81EA9" w:rsidP="00C81EA9">
      <w:pPr>
        <w:pStyle w:val="Default"/>
        <w:rPr>
          <w:rFonts w:ascii="Times New Roman" w:hAnsi="Times New Roman" w:cs="Times New Roman"/>
          <w:sz w:val="32"/>
          <w:szCs w:val="32"/>
        </w:rPr>
      </w:pPr>
      <w:r w:rsidRPr="00C81EA9">
        <w:rPr>
          <w:rFonts w:ascii="Times New Roman" w:hAnsi="Times New Roman" w:cs="Times New Roman"/>
          <w:sz w:val="32"/>
          <w:szCs w:val="32"/>
        </w:rPr>
        <w:t>Ενδοτραχειακοί σωλήνες τραχειοστομίας με αεροθάλαμο υψηλού όγκου, χαμηλής πίεσης, υψηλής ποιότητας για μακρά παραμονή στην τραχεία. Να είναι κατασκευασμένοι από μαλακό PVC, latex free.                                 Ο αεροθάλαμος να είναι υψηλού όγκου - χαμηλής πίεσης ώστε η επιφάνεια επαφής του στην τραχεία να είναι μεγάλη χωρίς να εξασκείται πίεση.                                                                                                                     Ο αεροθάλαμος να διαθέτει τη δυνατή μεγαλύτερη διάμετρο, ώστε να σφραγίζει καλύτερα την τραχεία με την μικρότερη δυνατή πίεση.                    Ο αεροθάλαμος να είναι αρκετά ελαστικός και απαλός ώστε να βρίσκεται κοντά στον σωλήνα όταν φουσκώνει.                                                                      Ο όγκος του αέρα που μπορεί να εισαχθεί στο cuff χωρίς να αυξήσει την πίεση να είναι μεγαλύτερος των 10ml.                                                                    O σωλήνας να είναι ακτινοσκιερός, να είναι σε ατομική συσκευασία αποστειρωμένοι μιας χρήσης .</w:t>
      </w:r>
    </w:p>
    <w:p w:rsidR="00C81EA9" w:rsidRPr="00C81EA9" w:rsidRDefault="00C81EA9" w:rsidP="00C81EA9">
      <w:pPr>
        <w:pStyle w:val="Default"/>
        <w:rPr>
          <w:rFonts w:ascii="Times New Roman" w:hAnsi="Times New Roman" w:cs="Times New Roman"/>
          <w:sz w:val="32"/>
          <w:szCs w:val="32"/>
        </w:rPr>
      </w:pPr>
      <w:r w:rsidRPr="00C81EA9">
        <w:rPr>
          <w:rFonts w:ascii="Times New Roman" w:hAnsi="Times New Roman" w:cs="Times New Roman"/>
          <w:sz w:val="32"/>
          <w:szCs w:val="32"/>
        </w:rPr>
        <w:t>Να είναι σε συσκευασία από την εταιρία παραγωγής από δέκα (10) έως και 40 (σαράντα) τεμάχια το πολύ.</w:t>
      </w:r>
    </w:p>
    <w:p w:rsidR="00C81EA9" w:rsidRPr="00C81EA9" w:rsidRDefault="00C81EA9">
      <w:pPr>
        <w:rPr>
          <w:rFonts w:ascii="Times New Roman" w:hAnsi="Times New Roman" w:cs="Times New Roman"/>
          <w:sz w:val="32"/>
          <w:szCs w:val="32"/>
        </w:rPr>
      </w:pPr>
    </w:p>
    <w:p w:rsidR="00C81EA9" w:rsidRPr="00C81EA9" w:rsidRDefault="00C81EA9">
      <w:pPr>
        <w:rPr>
          <w:rFonts w:ascii="Times New Roman" w:hAnsi="Times New Roman" w:cs="Times New Roman"/>
          <w:sz w:val="32"/>
          <w:szCs w:val="32"/>
        </w:rPr>
      </w:pPr>
    </w:p>
    <w:p w:rsidR="00C81EA9" w:rsidRPr="00C81EA9" w:rsidRDefault="00C81EA9" w:rsidP="00C81EA9">
      <w:pPr>
        <w:autoSpaceDE w:val="0"/>
        <w:autoSpaceDN w:val="0"/>
        <w:adjustRightInd w:val="0"/>
        <w:spacing w:after="0" w:line="240" w:lineRule="auto"/>
        <w:rPr>
          <w:rFonts w:ascii="Times New Roman" w:hAnsi="Times New Roman" w:cs="Times New Roman"/>
          <w:b/>
          <w:color w:val="000000"/>
          <w:sz w:val="32"/>
          <w:szCs w:val="32"/>
        </w:rPr>
      </w:pPr>
      <w:r w:rsidRPr="00C81EA9">
        <w:rPr>
          <w:rFonts w:ascii="Times New Roman" w:hAnsi="Times New Roman" w:cs="Times New Roman"/>
          <w:b/>
          <w:color w:val="000000"/>
          <w:sz w:val="32"/>
          <w:szCs w:val="32"/>
        </w:rPr>
        <w:t xml:space="preserve">Καθετήρες 2 way από 100 % σιλικόνη </w:t>
      </w:r>
    </w:p>
    <w:p w:rsidR="00C81EA9" w:rsidRPr="00C81EA9" w:rsidRDefault="00C81EA9" w:rsidP="00C81EA9">
      <w:pPr>
        <w:autoSpaceDE w:val="0"/>
        <w:autoSpaceDN w:val="0"/>
        <w:adjustRightInd w:val="0"/>
        <w:spacing w:after="0" w:line="240" w:lineRule="auto"/>
        <w:rPr>
          <w:rFonts w:ascii="Times New Roman" w:hAnsi="Times New Roman" w:cs="Times New Roman"/>
          <w:b/>
          <w:color w:val="000000"/>
          <w:sz w:val="32"/>
          <w:szCs w:val="32"/>
        </w:rPr>
      </w:pPr>
      <w:r w:rsidRPr="00C81EA9">
        <w:rPr>
          <w:rFonts w:ascii="Times New Roman" w:hAnsi="Times New Roman" w:cs="Times New Roman"/>
          <w:b/>
          <w:color w:val="000000"/>
          <w:sz w:val="32"/>
          <w:szCs w:val="32"/>
        </w:rPr>
        <w:t xml:space="preserve"> </w:t>
      </w:r>
    </w:p>
    <w:p w:rsidR="00C81EA9" w:rsidRPr="00C81EA9" w:rsidRDefault="00C81EA9" w:rsidP="00C81EA9">
      <w:pPr>
        <w:rPr>
          <w:rFonts w:ascii="Times New Roman" w:hAnsi="Times New Roman" w:cs="Times New Roman"/>
          <w:color w:val="000000"/>
          <w:sz w:val="32"/>
          <w:szCs w:val="32"/>
        </w:rPr>
      </w:pPr>
      <w:r w:rsidRPr="00C81EA9">
        <w:rPr>
          <w:rFonts w:ascii="Times New Roman" w:hAnsi="Times New Roman" w:cs="Times New Roman"/>
          <w:color w:val="000000"/>
          <w:sz w:val="32"/>
          <w:szCs w:val="32"/>
        </w:rPr>
        <w:t xml:space="preserve">· Καθετήρας Foley 2-Way (διπλής ροής), μιας χρήσης, αποστειρωμένος και ακτινοσκιερός.                                                                                                        · Κατασκευασμένος από 100% σιλικόνη σε ατομική συσκευασία                             · Ο αυλός του καθετήρα να είναι διάφανος, και το μήκος του 40cm.                         · Ο υδροθάλαμος να φουσκώνει συμμετρικά και να είναι περιεκτικότητας 5- 15ml                                                                                                                          · Η βαλβίδα να είναι ασφαλείας και κατάλληλη για άκρο </w:t>
      </w:r>
      <w:r w:rsidRPr="00C81EA9">
        <w:rPr>
          <w:rFonts w:ascii="Times New Roman" w:hAnsi="Times New Roman" w:cs="Times New Roman"/>
          <w:color w:val="000000"/>
          <w:sz w:val="32"/>
          <w:szCs w:val="32"/>
        </w:rPr>
        <w:lastRenderedPageBreak/>
        <w:t>συριγγών Luer Slip και Luer-Lock, ενώ ο χρωματισμός τους να είναι ανάλογα με το μέγεθος του καθετήρα βάσει των διεθνών προτύπων.                                                · Να είναι αποστειρωμένος με Οξείδιο Αιθυλενίου (ΕΟ) και συσκευασμένος σε ασφαλή συσκευασία Peel Pack</w:t>
      </w:r>
    </w:p>
    <w:p w:rsidR="00C81EA9" w:rsidRPr="00C81EA9" w:rsidRDefault="00C81EA9">
      <w:pPr>
        <w:rPr>
          <w:rFonts w:ascii="Times New Roman" w:hAnsi="Times New Roman" w:cs="Times New Roman"/>
          <w:sz w:val="32"/>
          <w:szCs w:val="32"/>
        </w:rPr>
      </w:pPr>
    </w:p>
    <w:p w:rsidR="00C81EA9" w:rsidRPr="00C81EA9" w:rsidRDefault="00C81EA9" w:rsidP="00C81EA9">
      <w:pPr>
        <w:spacing w:before="240" w:after="240" w:line="360" w:lineRule="auto"/>
        <w:rPr>
          <w:rFonts w:ascii="Times New Roman" w:hAnsi="Times New Roman" w:cs="Times New Roman"/>
          <w:b/>
          <w:sz w:val="32"/>
          <w:szCs w:val="32"/>
        </w:rPr>
      </w:pPr>
      <w:r w:rsidRPr="00C81EA9">
        <w:rPr>
          <w:rFonts w:ascii="Times New Roman" w:hAnsi="Times New Roman" w:cs="Times New Roman"/>
          <w:b/>
          <w:sz w:val="32"/>
          <w:szCs w:val="32"/>
        </w:rPr>
        <w:t xml:space="preserve">Καθετήρες LEVIN  παίδων και ενηλίκων, μονού αυλού                                                                                                                  </w:t>
      </w:r>
      <w:r w:rsidRPr="00C81EA9">
        <w:rPr>
          <w:rFonts w:ascii="Times New Roman" w:hAnsi="Times New Roman" w:cs="Times New Roman"/>
          <w:sz w:val="32"/>
          <w:szCs w:val="32"/>
        </w:rPr>
        <w:t xml:space="preserve">·Καθετήρας Levin μιας χρήσης, αποστειρωμένος, ακτινοσκιερός, ανοικτού άκρου, κατασκευασμένος από PVC ιατρικού τύπου (medical grade), σε ατομική συσκευασία. </w:t>
      </w:r>
    </w:p>
    <w:p w:rsidR="00C81EA9" w:rsidRPr="00C81EA9" w:rsidRDefault="00C81EA9" w:rsidP="00C81EA9">
      <w:pPr>
        <w:spacing w:before="240" w:after="240" w:line="360" w:lineRule="auto"/>
        <w:rPr>
          <w:rFonts w:ascii="Times New Roman" w:hAnsi="Times New Roman" w:cs="Times New Roman"/>
          <w:sz w:val="32"/>
          <w:szCs w:val="32"/>
        </w:rPr>
      </w:pPr>
      <w:r w:rsidRPr="00C81EA9">
        <w:rPr>
          <w:rFonts w:ascii="Times New Roman" w:hAnsi="Times New Roman" w:cs="Times New Roman"/>
          <w:sz w:val="32"/>
          <w:szCs w:val="32"/>
        </w:rPr>
        <w:t>· </w:t>
      </w:r>
      <w:r w:rsidRPr="00C81EA9">
        <w:rPr>
          <w:rFonts w:ascii="Times New Roman" w:hAnsi="Times New Roman" w:cs="Times New Roman"/>
          <w:sz w:val="32"/>
          <w:szCs w:val="32"/>
          <w:lang w:val="en-US"/>
        </w:rPr>
        <w:t>T</w:t>
      </w:r>
      <w:r w:rsidRPr="00C81EA9">
        <w:rPr>
          <w:rFonts w:ascii="Times New Roman" w:hAnsi="Times New Roman" w:cs="Times New Roman"/>
          <w:sz w:val="32"/>
          <w:szCs w:val="32"/>
        </w:rPr>
        <w:t xml:space="preserve">ο άκρο του είναι ανοικτό στρογγυλοποιημένο, μη τραυματικό και είναι ακτινοσκιερός καθ’ όλο το μήκος του. </w:t>
      </w:r>
    </w:p>
    <w:p w:rsidR="00C81EA9" w:rsidRPr="00C81EA9" w:rsidRDefault="00C81EA9" w:rsidP="00C81EA9">
      <w:pPr>
        <w:spacing w:before="240" w:after="240" w:line="360" w:lineRule="auto"/>
        <w:rPr>
          <w:rFonts w:ascii="Times New Roman" w:hAnsi="Times New Roman" w:cs="Times New Roman"/>
          <w:sz w:val="32"/>
          <w:szCs w:val="32"/>
        </w:rPr>
      </w:pPr>
      <w:r w:rsidRPr="00C81EA9">
        <w:rPr>
          <w:rFonts w:ascii="Times New Roman" w:hAnsi="Times New Roman" w:cs="Times New Roman"/>
          <w:sz w:val="32"/>
          <w:szCs w:val="32"/>
        </w:rPr>
        <w:t>·Οι τέσσερις πλάγιες οπές του είναι λείες και στρογγυλοποιημένες για να μη τραυματίζουν ενώ δεν τσακίζει σε κανένα σημείο.</w:t>
      </w:r>
    </w:p>
    <w:p w:rsidR="00C81EA9" w:rsidRPr="00C81EA9" w:rsidRDefault="00C81EA9" w:rsidP="00C81EA9">
      <w:pPr>
        <w:spacing w:before="240" w:after="240" w:line="360" w:lineRule="auto"/>
        <w:rPr>
          <w:rFonts w:ascii="Times New Roman" w:hAnsi="Times New Roman" w:cs="Times New Roman"/>
          <w:sz w:val="32"/>
          <w:szCs w:val="32"/>
        </w:rPr>
      </w:pPr>
      <w:r w:rsidRPr="00C81EA9">
        <w:rPr>
          <w:rFonts w:ascii="Times New Roman" w:hAnsi="Times New Roman" w:cs="Times New Roman"/>
          <w:sz w:val="32"/>
          <w:szCs w:val="32"/>
        </w:rPr>
        <w:t>·Το μήκος του είναι 125cm και έχει διαγραμμισμένες τις αποστάσεις κάθε 10cm, πάνω από τα 40-45cm. Η υποδοχή του είναι έγχρωμη ανάλογα με το μέγεθος του καθετήρα ακολουθώντας τα διεθνή πρότυπα. Είναι αποστειρωμένος με Οξείδιο Αιθυλενίου (ΕΟ) και συσκευασμένος σε ασφαλή συσκευασία Peel Pack</w:t>
      </w:r>
    </w:p>
    <w:p w:rsidR="00C81EA9" w:rsidRPr="00C81EA9" w:rsidRDefault="00C81EA9">
      <w:pPr>
        <w:rPr>
          <w:rFonts w:ascii="Times New Roman" w:hAnsi="Times New Roman" w:cs="Times New Roman"/>
          <w:sz w:val="32"/>
          <w:szCs w:val="32"/>
        </w:rPr>
      </w:pPr>
    </w:p>
    <w:p w:rsidR="00C81EA9" w:rsidRPr="00C81EA9" w:rsidRDefault="00C81EA9" w:rsidP="00C81EA9">
      <w:pPr>
        <w:spacing w:before="240" w:after="240" w:line="360" w:lineRule="auto"/>
        <w:rPr>
          <w:rFonts w:ascii="Times New Roman" w:hAnsi="Times New Roman" w:cs="Times New Roman"/>
          <w:sz w:val="32"/>
          <w:szCs w:val="32"/>
        </w:rPr>
      </w:pPr>
      <w:r w:rsidRPr="00C81EA9">
        <w:rPr>
          <w:rFonts w:ascii="Times New Roman" w:hAnsi="Times New Roman" w:cs="Times New Roman"/>
          <w:b/>
          <w:sz w:val="32"/>
          <w:szCs w:val="32"/>
        </w:rPr>
        <w:lastRenderedPageBreak/>
        <w:t xml:space="preserve">Καθετήρες </w:t>
      </w:r>
      <w:proofErr w:type="spellStart"/>
      <w:r w:rsidRPr="00C81EA9">
        <w:rPr>
          <w:rFonts w:ascii="Times New Roman" w:hAnsi="Times New Roman" w:cs="Times New Roman"/>
          <w:b/>
          <w:sz w:val="32"/>
          <w:szCs w:val="32"/>
        </w:rPr>
        <w:t>Tiemann</w:t>
      </w:r>
      <w:proofErr w:type="spellEnd"/>
      <w:r w:rsidRPr="00C81EA9">
        <w:rPr>
          <w:rFonts w:ascii="Times New Roman" w:hAnsi="Times New Roman" w:cs="Times New Roman"/>
          <w:sz w:val="32"/>
          <w:szCs w:val="32"/>
        </w:rPr>
        <w:t xml:space="preserve"> Καθετήρας με κύριο άκρο  μήκους 40εκ. να είναι σκληρό, ατραυματικό με  δυο(2) πλευρικές οπές, αποστειρωμένοι και χρωματική ένδειξη ανά μέγεθος.</w:t>
      </w:r>
    </w:p>
    <w:p w:rsidR="00C81EA9" w:rsidRPr="00C81EA9" w:rsidRDefault="00C81EA9">
      <w:pPr>
        <w:rPr>
          <w:rFonts w:ascii="Times New Roman" w:hAnsi="Times New Roman" w:cs="Times New Roman"/>
          <w:sz w:val="32"/>
          <w:szCs w:val="32"/>
        </w:rPr>
      </w:pPr>
    </w:p>
    <w:p w:rsidR="00C81EA9" w:rsidRPr="00C81EA9" w:rsidRDefault="00C81EA9" w:rsidP="00C81EA9">
      <w:pPr>
        <w:rPr>
          <w:rFonts w:ascii="Times New Roman" w:hAnsi="Times New Roman" w:cs="Times New Roman"/>
          <w:sz w:val="32"/>
          <w:szCs w:val="32"/>
        </w:rPr>
      </w:pPr>
      <w:r w:rsidRPr="00C81EA9">
        <w:rPr>
          <w:rFonts w:ascii="Times New Roman" w:hAnsi="Times New Roman" w:cs="Times New Roman"/>
          <w:b/>
          <w:sz w:val="32"/>
          <w:szCs w:val="32"/>
        </w:rPr>
        <w:t>ΣΥΡΙΓΓΕΣ (ΔΕΙΓΜΑ)</w:t>
      </w:r>
      <w:r w:rsidRPr="00C81EA9">
        <w:rPr>
          <w:rFonts w:ascii="Times New Roman" w:hAnsi="Times New Roman" w:cs="Times New Roman"/>
          <w:sz w:val="32"/>
          <w:szCs w:val="32"/>
        </w:rPr>
        <w:t xml:space="preserve"> </w:t>
      </w:r>
    </w:p>
    <w:p w:rsidR="00C81EA9" w:rsidRPr="00C81EA9" w:rsidRDefault="00C81EA9" w:rsidP="00C81EA9">
      <w:pPr>
        <w:rPr>
          <w:rFonts w:ascii="Times New Roman" w:hAnsi="Times New Roman" w:cs="Times New Roman"/>
          <w:sz w:val="32"/>
          <w:szCs w:val="32"/>
        </w:rPr>
      </w:pPr>
      <w:r w:rsidRPr="00C81EA9">
        <w:rPr>
          <w:rFonts w:ascii="Times New Roman" w:hAnsi="Times New Roman" w:cs="Times New Roman"/>
          <w:sz w:val="32"/>
          <w:szCs w:val="32"/>
        </w:rPr>
        <w:t xml:space="preserve">                                                                                                                             -Οι Συγκεκριμένες Τεχνικές Προδιαγραφές αφορούν τις πλαστικές σύριγγες μιας χρήσης                                                                                                      1. Τα υλικά που απαιτούνται για την κατασκευή των συριγγών είναι:       -Για τον κύλινδρο το πολυπροπυλένιο, για το έμβολο πολυαιθυλένιο και για το ελαστικό - παρέμβυσμα φυσικό </w:t>
      </w:r>
      <w:proofErr w:type="spellStart"/>
      <w:r w:rsidRPr="00C81EA9">
        <w:rPr>
          <w:rFonts w:ascii="Times New Roman" w:hAnsi="Times New Roman" w:cs="Times New Roman"/>
          <w:sz w:val="32"/>
          <w:szCs w:val="32"/>
        </w:rPr>
        <w:t>σιλικοναρισμένο</w:t>
      </w:r>
      <w:proofErr w:type="spellEnd"/>
      <w:r w:rsidRPr="00C81EA9">
        <w:rPr>
          <w:rFonts w:ascii="Times New Roman" w:hAnsi="Times New Roman" w:cs="Times New Roman"/>
          <w:sz w:val="32"/>
          <w:szCs w:val="32"/>
        </w:rPr>
        <w:t xml:space="preserve"> καουτσούκ.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                                                          -Τα υλικά δεν πρέπει να έχουν οσμή εκτός εκείνης που του προσδίδει το υλικό κατασκευής του.                                                                                            -Τόσο το πλαστικό όσο και το </w:t>
      </w:r>
      <w:proofErr w:type="spellStart"/>
      <w:r w:rsidRPr="00C81EA9">
        <w:rPr>
          <w:rFonts w:ascii="Times New Roman" w:hAnsi="Times New Roman" w:cs="Times New Roman"/>
          <w:sz w:val="32"/>
          <w:szCs w:val="32"/>
        </w:rPr>
        <w:t>συλικoναρισμένο</w:t>
      </w:r>
      <w:proofErr w:type="spellEnd"/>
      <w:r w:rsidRPr="00C81EA9">
        <w:rPr>
          <w:rFonts w:ascii="Times New Roman" w:hAnsi="Times New Roman" w:cs="Times New Roman"/>
          <w:sz w:val="32"/>
          <w:szCs w:val="32"/>
        </w:rPr>
        <w:t xml:space="preserve"> ελαστικό να μην ελευθερώνουν υλικά που επηρεάζουν, βλάπτουν τη θεραπευτική ισχύ του </w:t>
      </w:r>
      <w:proofErr w:type="spellStart"/>
      <w:r w:rsidRPr="00C81EA9">
        <w:rPr>
          <w:rFonts w:ascii="Times New Roman" w:hAnsi="Times New Roman" w:cs="Times New Roman"/>
          <w:sz w:val="32"/>
          <w:szCs w:val="32"/>
        </w:rPr>
        <w:t>ενιεμένου</w:t>
      </w:r>
      <w:proofErr w:type="spellEnd"/>
      <w:r w:rsidRPr="00C81EA9">
        <w:rPr>
          <w:rFonts w:ascii="Times New Roman" w:hAnsi="Times New Roman" w:cs="Times New Roman"/>
          <w:sz w:val="32"/>
          <w:szCs w:val="32"/>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                                Ιδιαίτερη προσοχή θα δοθεί στο πόσο καλή στεγανότητα παρέχει το ελαστικό παρέμβυσμα και στην καλή εφαρμογή της κεφαλής της βελόνας στον στυλίσκο της σύριγγας.                                                                                       -Το κάλυμμα της βελόνας να αφαιρείται άνετα, χωρίς να απαιτείται ιδιαίτερος χειρισμός.                                                                                                   - Να υπάρχει στοπ πριν το τέλος του κυλίνδρου ώστε το έμβολο να μην μπορεί να βγει εντελώς από αυτόν.                                                                                   </w:t>
      </w:r>
      <w:r w:rsidRPr="00C81EA9">
        <w:rPr>
          <w:rFonts w:ascii="Times New Roman" w:hAnsi="Times New Roman" w:cs="Times New Roman"/>
          <w:sz w:val="32"/>
          <w:szCs w:val="32"/>
        </w:rPr>
        <w:lastRenderedPageBreak/>
        <w:t>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3. Όλες οι πληροφορίες που συνοδεύουν το προσφερόμενο προϊόν να παρέχονται απαραίτητα στην Ελληνική γλώσσα.                                                     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Το υλικό συσκευασίας απαιτείται να είναι ιατρικό χαρτί και πλαστικό φιλμ                                                                                                                             - Η συσκευασία να φέρει την ένδειξη «Να μη χρησιμοποιείται με «</w:t>
      </w:r>
      <w:proofErr w:type="spellStart"/>
      <w:r w:rsidRPr="00C81EA9">
        <w:rPr>
          <w:rFonts w:ascii="Times New Roman" w:hAnsi="Times New Roman" w:cs="Times New Roman"/>
          <w:sz w:val="32"/>
          <w:szCs w:val="32"/>
        </w:rPr>
        <w:t>παραλδεϋδη</w:t>
      </w:r>
      <w:proofErr w:type="spellEnd"/>
      <w:r w:rsidRPr="00C81EA9">
        <w:rPr>
          <w:rFonts w:ascii="Times New Roman" w:hAnsi="Times New Roman" w:cs="Times New Roman"/>
          <w:sz w:val="32"/>
          <w:szCs w:val="32"/>
        </w:rPr>
        <w:t xml:space="preserve">» εκτός αν τα προσφερόμενα είδη είναι συμβατά με την </w:t>
      </w:r>
      <w:proofErr w:type="spellStart"/>
      <w:r w:rsidRPr="00C81EA9">
        <w:rPr>
          <w:rFonts w:ascii="Times New Roman" w:hAnsi="Times New Roman" w:cs="Times New Roman"/>
          <w:sz w:val="32"/>
          <w:szCs w:val="32"/>
        </w:rPr>
        <w:t>παραλδεϋδη</w:t>
      </w:r>
      <w:proofErr w:type="spellEnd"/>
      <w:r w:rsidRPr="00C81EA9">
        <w:rPr>
          <w:rFonts w:ascii="Times New Roman" w:hAnsi="Times New Roman" w:cs="Times New Roman"/>
          <w:sz w:val="32"/>
          <w:szCs w:val="32"/>
        </w:rPr>
        <w:t>, οπότε αυτό πρέπει να αναφέρεται στην προσφορά.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6. Να κατατεθεί με την προσφορά ικανός αριθμός δειγμάτων, σε όλα τα μεγέθη που προσφέρονται, για έλεγχο από την αρμόδια Επιτροπή Αξιολόγησης του δ/μού.                                                                                                  7. Η σύριγγα να είναι με αποσπώμενη βελόνη, η ποιότητα της οποίας να εξασφάλιζε άνετη και ατραυματική φλεβοκέντηση</w:t>
      </w:r>
    </w:p>
    <w:p w:rsidR="00C81EA9" w:rsidRPr="00C81EA9" w:rsidRDefault="00C81EA9">
      <w:pPr>
        <w:rPr>
          <w:rFonts w:ascii="Times New Roman" w:hAnsi="Times New Roman" w:cs="Times New Roman"/>
          <w:sz w:val="32"/>
          <w:szCs w:val="32"/>
        </w:rPr>
      </w:pPr>
    </w:p>
    <w:p w:rsidR="00C81EA9" w:rsidRPr="00C81EA9" w:rsidRDefault="00C81EA9" w:rsidP="00C81EA9">
      <w:pPr>
        <w:shd w:val="clear" w:color="auto" w:fill="FFFFFF"/>
        <w:tabs>
          <w:tab w:val="left" w:pos="-400"/>
          <w:tab w:val="left" w:pos="528"/>
        </w:tabs>
        <w:spacing w:after="0" w:line="360" w:lineRule="auto"/>
        <w:ind w:left="-998" w:right="-12" w:firstLine="714"/>
        <w:jc w:val="both"/>
        <w:rPr>
          <w:rFonts w:ascii="Times New Roman" w:hAnsi="Times New Roman" w:cs="Times New Roman"/>
          <w:sz w:val="32"/>
          <w:szCs w:val="32"/>
        </w:rPr>
      </w:pPr>
      <w:r w:rsidRPr="00C81EA9">
        <w:rPr>
          <w:rFonts w:ascii="Times New Roman" w:hAnsi="Times New Roman" w:cs="Times New Roman"/>
          <w:b/>
          <w:sz w:val="32"/>
          <w:szCs w:val="32"/>
        </w:rPr>
        <w:t xml:space="preserve">ΣΥΡΙΓΓΕΣ   ΑΕΡΙΩΝ </w:t>
      </w:r>
      <w:r w:rsidRPr="00C81EA9">
        <w:rPr>
          <w:rFonts w:ascii="Times New Roman" w:hAnsi="Times New Roman" w:cs="Times New Roman"/>
          <w:sz w:val="32"/>
          <w:szCs w:val="32"/>
        </w:rPr>
        <w:t>(ΔΕΙΓΜΑ)</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 xml:space="preserve">                                                                                                                                                                              1)</w:t>
      </w:r>
      <w:r w:rsidRPr="00C81EA9">
        <w:rPr>
          <w:rFonts w:ascii="Times New Roman" w:hAnsi="Times New Roman" w:cs="Times New Roman"/>
          <w:sz w:val="32"/>
          <w:szCs w:val="32"/>
        </w:rPr>
        <w:t xml:space="preserve"> Να είναι κατάλληλες για δειγματοληψία αρτηριακού αίματος </w:t>
      </w:r>
      <w:r w:rsidRPr="00C81EA9">
        <w:rPr>
          <w:rFonts w:ascii="Times New Roman" w:hAnsi="Times New Roman" w:cs="Times New Roman"/>
          <w:sz w:val="32"/>
          <w:szCs w:val="32"/>
        </w:rPr>
        <w:lastRenderedPageBreak/>
        <w:t>για τη μέτρηση PO</w:t>
      </w:r>
      <w:r w:rsidRPr="00C81EA9">
        <w:rPr>
          <w:rFonts w:ascii="Times New Roman" w:hAnsi="Times New Roman" w:cs="Times New Roman"/>
          <w:sz w:val="32"/>
          <w:szCs w:val="32"/>
          <w:vertAlign w:val="subscript"/>
        </w:rPr>
        <w:t>2</w:t>
      </w:r>
      <w:r w:rsidRPr="00C81EA9">
        <w:rPr>
          <w:rFonts w:ascii="Times New Roman" w:hAnsi="Times New Roman" w:cs="Times New Roman"/>
          <w:sz w:val="32"/>
          <w:szCs w:val="32"/>
        </w:rPr>
        <w:t>, PCO</w:t>
      </w:r>
      <w:r w:rsidRPr="00C81EA9">
        <w:rPr>
          <w:rFonts w:ascii="Times New Roman" w:hAnsi="Times New Roman" w:cs="Times New Roman"/>
          <w:sz w:val="32"/>
          <w:szCs w:val="32"/>
          <w:vertAlign w:val="subscript"/>
        </w:rPr>
        <w:t>2</w:t>
      </w:r>
      <w:r w:rsidRPr="00C81EA9">
        <w:rPr>
          <w:rFonts w:ascii="Times New Roman" w:hAnsi="Times New Roman" w:cs="Times New Roman"/>
          <w:sz w:val="32"/>
          <w:szCs w:val="32"/>
        </w:rPr>
        <w:t>, Ph, CO – οξυγονομέτρηση, ηλεκτρολύτες (K, Na, CaCl) &amp; μεταβολίτες (γλυκόζη – γαλακτικά)</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2)</w:t>
      </w:r>
      <w:r w:rsidRPr="00C81EA9">
        <w:rPr>
          <w:rFonts w:ascii="Times New Roman" w:hAnsi="Times New Roman" w:cs="Times New Roman"/>
          <w:sz w:val="32"/>
          <w:szCs w:val="32"/>
        </w:rPr>
        <w:t xml:space="preserve"> Να είναι ηπαρινισμένες έτοιμες για χρήση με εξισορροπημένο τύπο ηπαρίνης και να αναφέρεται το ποσό αυτής (u/ml)</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3)</w:t>
      </w:r>
      <w:r w:rsidRPr="00C81EA9">
        <w:rPr>
          <w:rFonts w:ascii="Times New Roman" w:hAnsi="Times New Roman" w:cs="Times New Roman"/>
          <w:sz w:val="32"/>
          <w:szCs w:val="32"/>
        </w:rPr>
        <w:t xml:space="preserve"> Να διαθέτουν σύστημα απομάκρυνσης φυσαλίδων αερίου για την ακριβέστερη ανάλυση όλων των παραμέτρων των αερίων αίματος</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4)</w:t>
      </w:r>
      <w:r w:rsidRPr="00C81EA9">
        <w:rPr>
          <w:rFonts w:ascii="Times New Roman" w:hAnsi="Times New Roman" w:cs="Times New Roman"/>
          <w:sz w:val="32"/>
          <w:szCs w:val="32"/>
        </w:rPr>
        <w:t xml:space="preserve"> Το υλικό της συσκευασίας να είναι από ιατρικό χαρτί &amp; πλαστικό φιλμ και να αναγράφεται σε εμφανές σημείο της συσκευασίας η ημερομηνία παραγωγής, ο αριθμός παρτίδας και η ημερομηνία λήξης  </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5)</w:t>
      </w:r>
      <w:r w:rsidRPr="00C81EA9">
        <w:rPr>
          <w:rFonts w:ascii="Times New Roman" w:hAnsi="Times New Roman" w:cs="Times New Roman"/>
          <w:sz w:val="32"/>
          <w:szCs w:val="32"/>
        </w:rPr>
        <w:t xml:space="preserve"> Να είναι απαλλαγμένες από λάδι σιλικόνης για αποφυγή προβλημάτων στο σύστημα υγρών των αναλυτών (σωληνίσκος και αποφυγή προβλημάτων στις μεμβράνες ηλεκτρολυτών &amp; μεταβολιτών)</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6)</w:t>
      </w:r>
      <w:r w:rsidRPr="00C81EA9">
        <w:rPr>
          <w:rFonts w:ascii="Times New Roman" w:hAnsi="Times New Roman" w:cs="Times New Roman"/>
          <w:sz w:val="32"/>
          <w:szCs w:val="32"/>
        </w:rPr>
        <w:t xml:space="preserve"> Να διαθέτουν βελόνα με λεπτό τοίχωμα, να αναγράφονται οι διαστάσεις της βελόνας για ελαχιστοποίηση του πόνου και διευκόλυνση της ροής του αίματος</w:t>
      </w:r>
    </w:p>
    <w:p w:rsidR="00C81EA9" w:rsidRPr="00C81EA9" w:rsidRDefault="00C81EA9" w:rsidP="00C81EA9">
      <w:pPr>
        <w:pStyle w:val="a3"/>
        <w:shd w:val="clear" w:color="auto" w:fill="FFFFFF"/>
        <w:tabs>
          <w:tab w:val="left" w:pos="-400"/>
          <w:tab w:val="left" w:pos="528"/>
        </w:tabs>
        <w:ind w:left="-278" w:right="-12" w:hanging="148"/>
        <w:jc w:val="both"/>
        <w:rPr>
          <w:rFonts w:ascii="Times New Roman" w:hAnsi="Times New Roman" w:cs="Times New Roman"/>
          <w:sz w:val="32"/>
          <w:szCs w:val="32"/>
        </w:rPr>
      </w:pPr>
      <w:r w:rsidRPr="00C81EA9">
        <w:rPr>
          <w:rFonts w:ascii="Times New Roman" w:hAnsi="Times New Roman" w:cs="Times New Roman"/>
          <w:b/>
          <w:sz w:val="32"/>
          <w:szCs w:val="32"/>
        </w:rPr>
        <w:t>7</w:t>
      </w:r>
      <w:r w:rsidRPr="00C81EA9">
        <w:rPr>
          <w:rFonts w:ascii="Times New Roman" w:hAnsi="Times New Roman" w:cs="Times New Roman"/>
          <w:sz w:val="32"/>
          <w:szCs w:val="32"/>
        </w:rPr>
        <w:t>) Η βελόνη να διαθέτει ενσωματωμένο προστατευτικό κάλυμμα, μη αποσπώμενο από αυτή, το οποίο μετά τη χρήση να ασφαλίζει μη αναστρέψιμα για πρόληψη ατυχημάτων (τρυπήματος)</w:t>
      </w:r>
    </w:p>
    <w:p w:rsidR="00C81EA9" w:rsidRPr="00C81EA9" w:rsidRDefault="00C81EA9" w:rsidP="00C81EA9">
      <w:pPr>
        <w:pStyle w:val="a3"/>
        <w:shd w:val="clear" w:color="auto" w:fill="FFFFFF"/>
        <w:tabs>
          <w:tab w:val="left" w:pos="-400"/>
        </w:tabs>
        <w:ind w:left="-278" w:right="-12" w:hanging="148"/>
        <w:jc w:val="both"/>
        <w:rPr>
          <w:rFonts w:ascii="Times New Roman" w:hAnsi="Times New Roman" w:cs="Times New Roman"/>
          <w:sz w:val="32"/>
          <w:szCs w:val="32"/>
        </w:rPr>
      </w:pPr>
    </w:p>
    <w:p w:rsidR="00C81EA9" w:rsidRPr="00C81EA9" w:rsidRDefault="00C81EA9" w:rsidP="00C81EA9">
      <w:pPr>
        <w:pStyle w:val="a3"/>
        <w:shd w:val="clear" w:color="auto" w:fill="FFFFFF"/>
        <w:tabs>
          <w:tab w:val="left" w:pos="-567"/>
        </w:tabs>
        <w:ind w:left="-278" w:right="-12" w:hanging="289"/>
        <w:jc w:val="both"/>
        <w:rPr>
          <w:rFonts w:ascii="Times New Roman" w:hAnsi="Times New Roman" w:cs="Times New Roman"/>
          <w:sz w:val="32"/>
          <w:szCs w:val="32"/>
        </w:rPr>
      </w:pPr>
      <w:r w:rsidRPr="00C81EA9">
        <w:rPr>
          <w:rFonts w:ascii="Times New Roman" w:hAnsi="Times New Roman" w:cs="Times New Roman"/>
          <w:b/>
          <w:sz w:val="32"/>
          <w:szCs w:val="32"/>
        </w:rPr>
        <w:t>10)</w:t>
      </w:r>
      <w:r w:rsidRPr="00C81EA9">
        <w:rPr>
          <w:rFonts w:ascii="Times New Roman" w:hAnsi="Times New Roman" w:cs="Times New Roman"/>
          <w:sz w:val="32"/>
          <w:szCs w:val="32"/>
        </w:rPr>
        <w:t xml:space="preserve"> Να φέρει σήμανση CE  </w:t>
      </w:r>
    </w:p>
    <w:p w:rsidR="00C81EA9" w:rsidRPr="00C81EA9" w:rsidRDefault="00C81EA9">
      <w:pPr>
        <w:rPr>
          <w:rFonts w:ascii="Times New Roman" w:hAnsi="Times New Roman" w:cs="Times New Roman"/>
          <w:sz w:val="32"/>
          <w:szCs w:val="32"/>
        </w:rPr>
      </w:pPr>
    </w:p>
    <w:p w:rsidR="00C81EA9" w:rsidRPr="00C81EA9" w:rsidRDefault="00C81EA9">
      <w:pPr>
        <w:rPr>
          <w:rFonts w:ascii="Times New Roman" w:hAnsi="Times New Roman" w:cs="Times New Roman"/>
          <w:sz w:val="32"/>
          <w:szCs w:val="32"/>
        </w:rPr>
      </w:pPr>
      <w:r w:rsidRPr="00C81EA9">
        <w:rPr>
          <w:rFonts w:ascii="Times New Roman" w:hAnsi="Times New Roman" w:cs="Times New Roman"/>
          <w:b/>
          <w:color w:val="000000"/>
          <w:sz w:val="32"/>
          <w:szCs w:val="32"/>
        </w:rPr>
        <w:t>Φιαλίδια βιοχημικών προσδιορισμών,</w:t>
      </w:r>
      <w:r w:rsidRPr="00C81EA9">
        <w:rPr>
          <w:rFonts w:ascii="Times New Roman" w:hAnsi="Times New Roman" w:cs="Times New Roman"/>
          <w:color w:val="000000"/>
          <w:sz w:val="32"/>
          <w:szCs w:val="32"/>
        </w:rPr>
        <w:t xml:space="preserve"> κενού, αποστειρωμένα, συνθετικά ,πλαστικά με </w:t>
      </w:r>
      <w:proofErr w:type="spellStart"/>
      <w:r w:rsidRPr="00C81EA9">
        <w:rPr>
          <w:rFonts w:ascii="Times New Roman" w:hAnsi="Times New Roman" w:cs="Times New Roman"/>
          <w:color w:val="000000"/>
          <w:sz w:val="32"/>
          <w:szCs w:val="32"/>
        </w:rPr>
        <w:t>gel</w:t>
      </w:r>
      <w:proofErr w:type="spellEnd"/>
      <w:r w:rsidRPr="00C81EA9">
        <w:rPr>
          <w:rFonts w:ascii="Times New Roman" w:hAnsi="Times New Roman" w:cs="Times New Roman"/>
          <w:color w:val="000000"/>
          <w:sz w:val="32"/>
          <w:szCs w:val="32"/>
        </w:rPr>
        <w:t xml:space="preserve"> διαχωρισμού, με ένδειξη πλήρωσης και ετικέτα για στοιχεία ασθενούς, να αναγράφεται το CE,LOT </w:t>
      </w:r>
      <w:proofErr w:type="spellStart"/>
      <w:r w:rsidRPr="00C81EA9">
        <w:rPr>
          <w:rFonts w:ascii="Times New Roman" w:hAnsi="Times New Roman" w:cs="Times New Roman"/>
          <w:color w:val="000000"/>
          <w:sz w:val="32"/>
          <w:szCs w:val="32"/>
        </w:rPr>
        <w:t>παραγωγής,REF</w:t>
      </w:r>
      <w:proofErr w:type="spellEnd"/>
      <w:r w:rsidRPr="00C81EA9">
        <w:rPr>
          <w:rFonts w:ascii="Times New Roman" w:hAnsi="Times New Roman" w:cs="Times New Roman"/>
          <w:color w:val="000000"/>
          <w:sz w:val="32"/>
          <w:szCs w:val="32"/>
        </w:rPr>
        <w:t xml:space="preserve">, η μέθοδος αποστείρωσης , η ημερομηνία </w:t>
      </w:r>
      <w:r w:rsidRPr="00C81EA9">
        <w:rPr>
          <w:rFonts w:ascii="Times New Roman" w:hAnsi="Times New Roman" w:cs="Times New Roman"/>
          <w:sz w:val="32"/>
          <w:szCs w:val="32"/>
        </w:rPr>
        <w:t xml:space="preserve">λήξης, διαστάσεων 13Χ100mm, με πιεστό πώμα ασφαλείας, στεγανής εφαρμογής και εύκολης διάτρησης, που να καλύπτει εξωτερικά το φιαλίδιο κατά 2 cm, χωρητικότητας 5 ml. Η </w:t>
      </w:r>
      <w:r w:rsidRPr="00C81EA9">
        <w:rPr>
          <w:rFonts w:ascii="Times New Roman" w:hAnsi="Times New Roman" w:cs="Times New Roman"/>
          <w:sz w:val="32"/>
          <w:szCs w:val="32"/>
        </w:rPr>
        <w:lastRenderedPageBreak/>
        <w:t xml:space="preserve">ποιότητα του </w:t>
      </w:r>
      <w:proofErr w:type="spellStart"/>
      <w:r w:rsidRPr="00C81EA9">
        <w:rPr>
          <w:rFonts w:ascii="Times New Roman" w:hAnsi="Times New Roman" w:cs="Times New Roman"/>
          <w:sz w:val="32"/>
          <w:szCs w:val="32"/>
        </w:rPr>
        <w:t>gel</w:t>
      </w:r>
      <w:proofErr w:type="spellEnd"/>
      <w:r w:rsidRPr="00C81EA9">
        <w:rPr>
          <w:rFonts w:ascii="Times New Roman" w:hAnsi="Times New Roman" w:cs="Times New Roman"/>
          <w:sz w:val="32"/>
          <w:szCs w:val="32"/>
        </w:rPr>
        <w:t xml:space="preserve"> να είναι ιδανική προκειμένου να μην δημιουργούνται λειτουργικά προβλήματα. Τέλος το </w:t>
      </w:r>
      <w:proofErr w:type="spellStart"/>
      <w:r w:rsidRPr="00C81EA9">
        <w:rPr>
          <w:rFonts w:ascii="Times New Roman" w:hAnsi="Times New Roman" w:cs="Times New Roman"/>
          <w:sz w:val="32"/>
          <w:szCs w:val="32"/>
        </w:rPr>
        <w:t>gel</w:t>
      </w:r>
      <w:proofErr w:type="spellEnd"/>
      <w:r w:rsidRPr="00C81EA9">
        <w:rPr>
          <w:rFonts w:ascii="Times New Roman" w:hAnsi="Times New Roman" w:cs="Times New Roman"/>
          <w:sz w:val="32"/>
          <w:szCs w:val="32"/>
        </w:rPr>
        <w:t xml:space="preserve"> να έχει τέτοια υδροδυναμική ώστε να επιτυγχάνεται καλύτερος διαχωρισμός με αποτέλεσμα την καλύτερη ποιότητα του ορού.</w:t>
      </w:r>
    </w:p>
    <w:p w:rsidR="00C81EA9" w:rsidRPr="00C81EA9" w:rsidRDefault="00C81EA9">
      <w:pPr>
        <w:rPr>
          <w:rFonts w:ascii="Times New Roman" w:hAnsi="Times New Roman" w:cs="Times New Roman"/>
          <w:sz w:val="32"/>
          <w:szCs w:val="32"/>
        </w:rPr>
      </w:pPr>
    </w:p>
    <w:p w:rsidR="00C81EA9" w:rsidRPr="00C81EA9" w:rsidRDefault="00C81EA9" w:rsidP="00C81EA9">
      <w:pPr>
        <w:jc w:val="both"/>
        <w:rPr>
          <w:rFonts w:ascii="Times New Roman" w:hAnsi="Times New Roman" w:cs="Times New Roman"/>
          <w:b/>
          <w:sz w:val="32"/>
          <w:szCs w:val="32"/>
        </w:rPr>
      </w:pPr>
      <w:r w:rsidRPr="00C81EA9">
        <w:rPr>
          <w:rFonts w:ascii="Times New Roman" w:hAnsi="Times New Roman" w:cs="Times New Roman"/>
          <w:b/>
          <w:sz w:val="32"/>
          <w:szCs w:val="32"/>
        </w:rPr>
        <w:t>Φλεβοκαθετήρες με βαλβίδα έγχυσης No  22</w:t>
      </w:r>
      <w:r w:rsidRPr="00C81EA9">
        <w:rPr>
          <w:rFonts w:ascii="Times New Roman" w:hAnsi="Times New Roman" w:cs="Times New Roman"/>
          <w:b/>
          <w:sz w:val="32"/>
          <w:szCs w:val="32"/>
          <w:lang w:val="en-US"/>
        </w:rPr>
        <w:t>G</w:t>
      </w:r>
      <w:r w:rsidRPr="00C81EA9">
        <w:rPr>
          <w:rFonts w:ascii="Times New Roman" w:hAnsi="Times New Roman" w:cs="Times New Roman"/>
          <w:b/>
          <w:sz w:val="32"/>
          <w:szCs w:val="32"/>
        </w:rPr>
        <w:t xml:space="preserve">. </w:t>
      </w:r>
    </w:p>
    <w:p w:rsidR="00C81EA9" w:rsidRPr="00C81EA9" w:rsidRDefault="00C81EA9" w:rsidP="00C81EA9">
      <w:pPr>
        <w:spacing w:after="0"/>
        <w:jc w:val="both"/>
        <w:rPr>
          <w:rFonts w:ascii="Times New Roman" w:hAnsi="Times New Roman" w:cs="Times New Roman"/>
          <w:b/>
          <w:sz w:val="32"/>
          <w:szCs w:val="32"/>
        </w:rPr>
      </w:pPr>
      <w:r w:rsidRPr="00C81EA9">
        <w:rPr>
          <w:rFonts w:ascii="Times New Roman" w:hAnsi="Times New Roman" w:cs="Times New Roman"/>
          <w:b/>
          <w:sz w:val="32"/>
          <w:szCs w:val="32"/>
        </w:rPr>
        <w:t>1.</w:t>
      </w:r>
      <w:r w:rsidRPr="00C81EA9">
        <w:rPr>
          <w:rFonts w:ascii="Times New Roman" w:hAnsi="Times New Roman" w:cs="Times New Roman"/>
          <w:sz w:val="32"/>
          <w:szCs w:val="32"/>
        </w:rPr>
        <w:t>Το υλικό  του φλεβοκαθετήρα να είναι από υλικό πολυουρεθάνη χωρίς πρόσθετα, βιοσυμβατό, και να επιτρέπει την παραμονή στον ασθενή για τουλάχιστον 72 ώρες</w:t>
      </w:r>
      <w:r w:rsidRPr="00C81EA9">
        <w:rPr>
          <w:rFonts w:ascii="Times New Roman" w:hAnsi="Times New Roman" w:cs="Times New Roman"/>
          <w:b/>
          <w:sz w:val="32"/>
          <w:szCs w:val="32"/>
        </w:rPr>
        <w:t xml:space="preserve">.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2.</w:t>
      </w:r>
      <w:r w:rsidRPr="00C81EA9">
        <w:rPr>
          <w:rFonts w:ascii="Times New Roman" w:hAnsi="Times New Roman" w:cs="Times New Roman"/>
          <w:sz w:val="32"/>
          <w:szCs w:val="32"/>
        </w:rPr>
        <w:t xml:space="preserve"> Με λεπτά τοιχώματα για μεγαλύτερες ταχύτητες ροής.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3.</w:t>
      </w:r>
      <w:r w:rsidRPr="00C81EA9">
        <w:rPr>
          <w:rFonts w:ascii="Times New Roman" w:hAnsi="Times New Roman" w:cs="Times New Roman"/>
          <w:sz w:val="32"/>
          <w:szCs w:val="32"/>
        </w:rPr>
        <w:t xml:space="preserve">Nα έχει τέτοιο σχεδιασμό που να εφαρμόσει τέλεια με τον οδηγό στυλεό(βελόνα), ώστε να αποφεύγεται το φαινόμενο συρρίκνωσης του καθετήρα κατά την εισαγωγή του.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4.</w:t>
      </w:r>
      <w:r w:rsidRPr="00C81EA9">
        <w:rPr>
          <w:rFonts w:ascii="Times New Roman" w:hAnsi="Times New Roman" w:cs="Times New Roman"/>
          <w:sz w:val="32"/>
          <w:szCs w:val="32"/>
        </w:rPr>
        <w:t xml:space="preserve">Βελόνα με λοξοτόμηση τύπου back-cut για εύκολη πρόσβαση στη φλέβα.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5.</w:t>
      </w:r>
      <w:r w:rsidRPr="00C81EA9">
        <w:rPr>
          <w:rFonts w:ascii="Times New Roman" w:hAnsi="Times New Roman" w:cs="Times New Roman"/>
          <w:sz w:val="32"/>
          <w:szCs w:val="32"/>
        </w:rPr>
        <w:t xml:space="preserve">Να διαθέτει βαλβίδα έγχυσης με εγκοπή LL (Luer Lok)  χωρίς τη χρήση βελόνας. Η βαλβίδα να δέχεται σύριγγες με ρύγχη LL και LS (Luer Slip).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6.</w:t>
      </w:r>
      <w:r w:rsidRPr="00C81EA9">
        <w:rPr>
          <w:rFonts w:ascii="Times New Roman" w:hAnsi="Times New Roman" w:cs="Times New Roman"/>
          <w:sz w:val="32"/>
          <w:szCs w:val="32"/>
        </w:rPr>
        <w:t xml:space="preserve">Δυνατότητα άμεσου οπτικού ελέγχου της παλινδρόμησης του αίματος. </w:t>
      </w:r>
      <w:r w:rsidRPr="00C81EA9">
        <w:rPr>
          <w:rFonts w:ascii="Times New Roman" w:hAnsi="Times New Roman" w:cs="Times New Roman"/>
          <w:b/>
          <w:sz w:val="32"/>
          <w:szCs w:val="32"/>
        </w:rPr>
        <w:t>7.</w:t>
      </w:r>
      <w:r w:rsidRPr="00C81EA9">
        <w:rPr>
          <w:rFonts w:ascii="Times New Roman" w:hAnsi="Times New Roman" w:cs="Times New Roman"/>
          <w:sz w:val="32"/>
          <w:szCs w:val="32"/>
        </w:rPr>
        <w:t>Δυνατότητα χρήσης των αντίστοιχων στυλεών -obturator, για αποφυγή συνεχούς ηπαρινισμού του φλεβοκαθετήρα.</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8.</w:t>
      </w:r>
      <w:r w:rsidRPr="00C81EA9">
        <w:rPr>
          <w:rFonts w:ascii="Times New Roman" w:hAnsi="Times New Roman" w:cs="Times New Roman"/>
          <w:sz w:val="32"/>
          <w:szCs w:val="32"/>
        </w:rPr>
        <w:t xml:space="preserve"> Πτερύγια στήριξης.</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9.</w:t>
      </w:r>
      <w:r w:rsidRPr="00C81EA9">
        <w:rPr>
          <w:rFonts w:ascii="Times New Roman" w:hAnsi="Times New Roman" w:cs="Times New Roman"/>
          <w:sz w:val="32"/>
          <w:szCs w:val="32"/>
        </w:rPr>
        <w:t>Να είναι ακτινοσκιερό.</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10.</w:t>
      </w:r>
      <w:r w:rsidRPr="00C81EA9">
        <w:rPr>
          <w:rFonts w:ascii="Times New Roman" w:hAnsi="Times New Roman" w:cs="Times New Roman"/>
          <w:sz w:val="32"/>
          <w:szCs w:val="32"/>
        </w:rPr>
        <w:t xml:space="preserve">Αποστειρωμένος με ΕΤΟ με 5 </w:t>
      </w:r>
      <w:proofErr w:type="spellStart"/>
      <w:r w:rsidRPr="00C81EA9">
        <w:rPr>
          <w:rFonts w:ascii="Times New Roman" w:hAnsi="Times New Roman" w:cs="Times New Roman"/>
          <w:sz w:val="32"/>
          <w:szCs w:val="32"/>
        </w:rPr>
        <w:t>ετή</w:t>
      </w:r>
      <w:proofErr w:type="spellEnd"/>
      <w:r w:rsidRPr="00C81EA9">
        <w:rPr>
          <w:rFonts w:ascii="Times New Roman" w:hAnsi="Times New Roman" w:cs="Times New Roman"/>
          <w:sz w:val="32"/>
          <w:szCs w:val="32"/>
        </w:rPr>
        <w:t xml:space="preserve"> διάρκεια της αποστείρωσης. </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11.</w:t>
      </w:r>
      <w:r w:rsidRPr="00C81EA9">
        <w:rPr>
          <w:rFonts w:ascii="Times New Roman" w:hAnsi="Times New Roman" w:cs="Times New Roman"/>
          <w:sz w:val="32"/>
          <w:szCs w:val="32"/>
        </w:rPr>
        <w:t>Συσκευασία από επικυρωμένο χαρτί για αποφυγή ρινισμάτων στον καθετήρα.</w:t>
      </w:r>
    </w:p>
    <w:p w:rsidR="00C81EA9" w:rsidRPr="00C81EA9" w:rsidRDefault="00C81EA9" w:rsidP="00C81EA9">
      <w:pPr>
        <w:spacing w:after="0"/>
        <w:jc w:val="both"/>
        <w:rPr>
          <w:rFonts w:ascii="Times New Roman" w:hAnsi="Times New Roman" w:cs="Times New Roman"/>
          <w:sz w:val="32"/>
          <w:szCs w:val="32"/>
        </w:rPr>
      </w:pPr>
      <w:r w:rsidRPr="00C81EA9">
        <w:rPr>
          <w:rFonts w:ascii="Times New Roman" w:hAnsi="Times New Roman" w:cs="Times New Roman"/>
          <w:b/>
          <w:sz w:val="32"/>
          <w:szCs w:val="32"/>
        </w:rPr>
        <w:t>12.</w:t>
      </w:r>
      <w:r w:rsidRPr="00C81EA9">
        <w:rPr>
          <w:rFonts w:ascii="Times New Roman" w:hAnsi="Times New Roman" w:cs="Times New Roman"/>
          <w:sz w:val="32"/>
          <w:szCs w:val="32"/>
        </w:rPr>
        <w:t>Η κατασκευή του να συμφωνεί με όλα τα ISO και να φέρει πιστοποίηση CE.</w:t>
      </w:r>
    </w:p>
    <w:p w:rsidR="00F11A29" w:rsidRPr="00C81EA9" w:rsidRDefault="00F11A29">
      <w:pPr>
        <w:spacing w:after="0"/>
        <w:jc w:val="both"/>
        <w:rPr>
          <w:rFonts w:ascii="Times New Roman" w:hAnsi="Times New Roman" w:cs="Times New Roman"/>
          <w:sz w:val="32"/>
          <w:szCs w:val="32"/>
        </w:rPr>
      </w:pPr>
    </w:p>
    <w:sectPr w:rsidR="00F11A29" w:rsidRPr="00C81EA9" w:rsidSect="001702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81EA9"/>
    <w:rsid w:val="00170249"/>
    <w:rsid w:val="00C81EA9"/>
    <w:rsid w:val="00F11A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EA9"/>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81E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1579</Words>
  <Characters>8527</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3</cp:revision>
  <dcterms:created xsi:type="dcterms:W3CDTF">2026-01-19T06:38:00Z</dcterms:created>
  <dcterms:modified xsi:type="dcterms:W3CDTF">2026-01-19T06:46:00Z</dcterms:modified>
</cp:coreProperties>
</file>