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E00ADC" w:rsidRDefault="003352B5" w:rsidP="00E00AD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E00AD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E00ADC" w:rsidRPr="00E00ADC">
        <w:rPr>
          <w:rFonts w:ascii="Arial" w:hAnsi="Arial" w:cs="Arial"/>
          <w:b/>
          <w:sz w:val="20"/>
          <w:szCs w:val="20"/>
        </w:rPr>
        <w:t xml:space="preserve"> </w:t>
      </w:r>
      <w:r w:rsidR="00E00ADC" w:rsidRPr="007D0770">
        <w:rPr>
          <w:rFonts w:ascii="Arial" w:hAnsi="Arial" w:cs="Arial"/>
          <w:b/>
          <w:sz w:val="20"/>
          <w:szCs w:val="20"/>
        </w:rPr>
        <w:t>ΑΠΟΛΥΜΑΝΤΙΚΟ ΣΠΡΕΪ ΜΙΚΡΩΝ ΕΠΙΦΑΝΕΙΩΝ ΚΑΙ ΕΞΟΠΛΙΣΜΟΥ</w:t>
      </w:r>
      <w:r w:rsidR="00E00ADC">
        <w:rPr>
          <w:rFonts w:ascii="Arial" w:hAnsi="Arial" w:cs="Arial"/>
          <w:b/>
          <w:sz w:val="20"/>
          <w:szCs w:val="20"/>
        </w:rPr>
        <w:t xml:space="preserve"> (ΜΕΘ,Χ/Ο, ΚΛΙΝΙΚΑ ΤΜΗΜΑΤΑ)</w:t>
      </w:r>
    </w:p>
    <w:p w:rsidR="00E00ADC" w:rsidRPr="007D0770" w:rsidRDefault="00E00ADC" w:rsidP="00E00ADC">
      <w:pPr>
        <w:jc w:val="both"/>
        <w:rPr>
          <w:rFonts w:ascii="Arial" w:hAnsi="Arial" w:cs="Arial"/>
          <w:b/>
          <w:sz w:val="20"/>
          <w:szCs w:val="20"/>
        </w:rPr>
      </w:pPr>
    </w:p>
    <w:p w:rsidR="00E00ADC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περιέχει σα</w:t>
      </w:r>
      <w:r>
        <w:rPr>
          <w:rFonts w:ascii="Arial" w:hAnsi="Arial" w:cs="Arial"/>
          <w:sz w:val="20"/>
          <w:szCs w:val="20"/>
        </w:rPr>
        <w:t>ν</w:t>
      </w:r>
      <w:r w:rsidRPr="007D0770">
        <w:rPr>
          <w:rFonts w:ascii="Arial" w:hAnsi="Arial" w:cs="Arial"/>
          <w:sz w:val="20"/>
          <w:szCs w:val="20"/>
        </w:rPr>
        <w:t xml:space="preserve"> δραστικά απολυμαντικά συστατικά τις αλκοόλες σε συγκέντρωση</w:t>
      </w:r>
      <w:r>
        <w:rPr>
          <w:rFonts w:ascii="Arial" w:hAnsi="Arial" w:cs="Arial"/>
          <w:sz w:val="20"/>
          <w:szCs w:val="20"/>
        </w:rPr>
        <w:t xml:space="preserve">  ≥60%  για καθαρισμό και απολύμανση επιφανειών  και εξοπλισμού με ψεκασμό.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Να μην περιέχει</w:t>
      </w:r>
      <w:r w:rsidRPr="007D0770">
        <w:rPr>
          <w:rFonts w:ascii="Arial" w:hAnsi="Arial" w:cs="Arial"/>
          <w:sz w:val="20"/>
          <w:szCs w:val="20"/>
        </w:rPr>
        <w:t xml:space="preserve"> αλδεΰδες, </w:t>
      </w:r>
      <w:r w:rsidRPr="00D66E4A">
        <w:rPr>
          <w:rFonts w:ascii="Arial" w:hAnsi="Arial" w:cs="Arial"/>
          <w:sz w:val="20"/>
          <w:szCs w:val="20"/>
        </w:rPr>
        <w:t>φαιν</w:t>
      </w:r>
      <w:r>
        <w:rPr>
          <w:rFonts w:ascii="Arial" w:hAnsi="Arial" w:cs="Arial"/>
          <w:sz w:val="20"/>
          <w:szCs w:val="20"/>
        </w:rPr>
        <w:t>όλες</w:t>
      </w:r>
      <w:r w:rsidRPr="007D0770">
        <w:rPr>
          <w:rFonts w:ascii="Arial" w:hAnsi="Arial" w:cs="Arial"/>
          <w:sz w:val="20"/>
          <w:szCs w:val="20"/>
        </w:rPr>
        <w:t xml:space="preserve"> και χλώριο για γρήγορη απολύμανση</w:t>
      </w:r>
      <w:r>
        <w:rPr>
          <w:rFonts w:ascii="Arial" w:hAnsi="Arial" w:cs="Arial"/>
          <w:sz w:val="20"/>
          <w:szCs w:val="20"/>
        </w:rPr>
        <w:t xml:space="preserve"> και καθαρισμό</w:t>
      </w:r>
      <w:r w:rsidRPr="007D0770">
        <w:rPr>
          <w:rFonts w:ascii="Arial" w:hAnsi="Arial" w:cs="Arial"/>
          <w:sz w:val="20"/>
          <w:szCs w:val="20"/>
        </w:rPr>
        <w:t xml:space="preserve"> των επιφανειών με ψεκασμό.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έχει ταχεία δράση με ευρύ </w:t>
      </w:r>
      <w:proofErr w:type="spellStart"/>
      <w:r w:rsidRPr="007D0770">
        <w:rPr>
          <w:rFonts w:ascii="Arial" w:hAnsi="Arial" w:cs="Arial"/>
          <w:sz w:val="20"/>
          <w:szCs w:val="20"/>
        </w:rPr>
        <w:t>αντιμικροβιακό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 φάσμα (βακτηριοκτόνο, μυκητοκτόνο, </w:t>
      </w:r>
      <w:proofErr w:type="spellStart"/>
      <w:r w:rsidRPr="007D0770">
        <w:rPr>
          <w:rFonts w:ascii="Arial" w:hAnsi="Arial" w:cs="Arial"/>
          <w:sz w:val="20"/>
          <w:szCs w:val="20"/>
        </w:rPr>
        <w:t>ιοκτόνο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0770">
        <w:rPr>
          <w:rFonts w:ascii="Arial" w:hAnsi="Arial" w:cs="Arial"/>
          <w:sz w:val="20"/>
          <w:szCs w:val="20"/>
        </w:rPr>
        <w:t>φυματιοκτόνο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 και ανθεκτικών νοσοκομειακών στελεχών) και να αναφέρεται ο χρόνος επίτευξης της απολυμαντικής και καθαριστικής δράσης (το αργότερο 5 </w:t>
      </w:r>
      <w:r w:rsidRPr="007D0770">
        <w:rPr>
          <w:rFonts w:ascii="Arial" w:hAnsi="Arial" w:cs="Arial"/>
          <w:sz w:val="20"/>
          <w:szCs w:val="20"/>
          <w:lang w:val="en-US"/>
        </w:rPr>
        <w:t>min</w:t>
      </w:r>
      <w:r w:rsidRPr="007D0770">
        <w:rPr>
          <w:rFonts w:ascii="Arial" w:hAnsi="Arial" w:cs="Arial"/>
          <w:sz w:val="20"/>
          <w:szCs w:val="20"/>
        </w:rPr>
        <w:t>).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είναι υγρό διάλυμα έτοιμο προς χρήση σε συσκευασία έως 1 λίτρου με  δωρεάν σύστημα ψεκασμού.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είναι συμβατό με διάφορα  υλικά επιφανειών, όπως ανοξείδωτες επιφάνειες, πλαστικά, εμαγιέ </w:t>
      </w:r>
      <w:proofErr w:type="spellStart"/>
      <w:r w:rsidRPr="007D0770">
        <w:rPr>
          <w:rFonts w:ascii="Arial" w:hAnsi="Arial" w:cs="Arial"/>
          <w:sz w:val="20"/>
          <w:szCs w:val="20"/>
        </w:rPr>
        <w:t>κ.λ.π</w:t>
      </w:r>
      <w:proofErr w:type="spellEnd"/>
      <w:r w:rsidRPr="007D07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και να μην αφήνει στίγματα.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είναι κατάλληλο για κλίνες, φορεία, τροχήλατα, μηχανήματα .</w:t>
      </w:r>
    </w:p>
    <w:p w:rsidR="00E00ADC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</w:t>
      </w:r>
      <w:r>
        <w:rPr>
          <w:rFonts w:ascii="Arial" w:hAnsi="Arial" w:cs="Arial"/>
          <w:sz w:val="20"/>
          <w:szCs w:val="20"/>
        </w:rPr>
        <w:t xml:space="preserve">είναι κατάλληλο και για μη επεμβατικό </w:t>
      </w:r>
      <w:proofErr w:type="spellStart"/>
      <w:r>
        <w:rPr>
          <w:rFonts w:ascii="Arial" w:hAnsi="Arial" w:cs="Arial"/>
          <w:sz w:val="20"/>
          <w:szCs w:val="20"/>
        </w:rPr>
        <w:t>ιατροτεχνολογικό</w:t>
      </w:r>
      <w:proofErr w:type="spellEnd"/>
      <w:r>
        <w:rPr>
          <w:rFonts w:ascii="Arial" w:hAnsi="Arial" w:cs="Arial"/>
          <w:sz w:val="20"/>
          <w:szCs w:val="20"/>
        </w:rPr>
        <w:t xml:space="preserve"> εξοπλισμό.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Να μη χρειάζεται ξέβγαλμα και να μην αφήνει στίγματα.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εξατμίζεται γρήγορα, χωρίς να αφήνει στίγματα.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μην είναι τοξικό  και διαβρωτικό  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 xml:space="preserve">Να έχει άδεια </w:t>
      </w:r>
      <w:r>
        <w:rPr>
          <w:rFonts w:ascii="Arial" w:hAnsi="Arial" w:cs="Arial"/>
          <w:sz w:val="20"/>
          <w:szCs w:val="20"/>
        </w:rPr>
        <w:t>ΕΜΧΠ</w:t>
      </w:r>
      <w:r w:rsidRPr="007D0770">
        <w:rPr>
          <w:rFonts w:ascii="Arial" w:hAnsi="Arial" w:cs="Arial"/>
          <w:sz w:val="20"/>
          <w:szCs w:val="20"/>
        </w:rPr>
        <w:t xml:space="preserve"> και έγκριση από τον Ε.Ο.Φ.</w:t>
      </w:r>
      <w:r>
        <w:rPr>
          <w:rFonts w:ascii="Arial" w:hAnsi="Arial" w:cs="Arial"/>
          <w:sz w:val="20"/>
          <w:szCs w:val="20"/>
        </w:rPr>
        <w:t xml:space="preserve"> και να φέρει σήμανση CE</w:t>
      </w:r>
    </w:p>
    <w:p w:rsidR="00E00ADC" w:rsidRPr="007D0770" w:rsidRDefault="00E00ADC" w:rsidP="00E00ADC">
      <w:pPr>
        <w:pStyle w:val="a3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0770">
        <w:rPr>
          <w:rFonts w:ascii="Arial" w:hAnsi="Arial" w:cs="Arial"/>
          <w:sz w:val="20"/>
          <w:szCs w:val="20"/>
        </w:rPr>
        <w:t>Να κατατεθούν οδηγίες χρήσης στα Ελληνικά και το πρωτότυπο ξενόγλωσσο φυλλάδιο (</w:t>
      </w:r>
      <w:r w:rsidRPr="007D0770">
        <w:rPr>
          <w:rFonts w:ascii="Arial" w:hAnsi="Arial" w:cs="Arial"/>
          <w:sz w:val="20"/>
          <w:szCs w:val="20"/>
          <w:lang w:val="en-US"/>
        </w:rPr>
        <w:t>prospectus</w:t>
      </w:r>
      <w:r w:rsidRPr="007D0770">
        <w:rPr>
          <w:rFonts w:ascii="Arial" w:hAnsi="Arial" w:cs="Arial"/>
          <w:sz w:val="20"/>
          <w:szCs w:val="20"/>
        </w:rPr>
        <w:t>) με τη μετάφραση στα Ελληνικά.</w:t>
      </w:r>
    </w:p>
    <w:p w:rsidR="00E00ADC" w:rsidRPr="00E00ADC" w:rsidRDefault="00E00ADC" w:rsidP="00E00ADC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eastAsia="Times New Roman" w:cs="Calibri"/>
          <w:b/>
          <w:color w:val="000000"/>
          <w:sz w:val="28"/>
          <w:szCs w:val="28"/>
          <w:lang w:eastAsia="el-GR"/>
        </w:rPr>
        <w:t>2)</w:t>
      </w:r>
      <w:r w:rsidRPr="00E00ADC">
        <w:rPr>
          <w:rFonts w:ascii="Calibri" w:hAnsi="Calibri" w:cs="Calibri"/>
        </w:rPr>
        <w:t xml:space="preserve"> </w:t>
      </w:r>
      <w:r w:rsidRPr="00E00ADC">
        <w:rPr>
          <w:rFonts w:ascii="Calibri" w:eastAsia="Times New Roman" w:hAnsi="Calibri" w:cs="Calibri"/>
          <w:sz w:val="24"/>
          <w:szCs w:val="24"/>
          <w:lang w:eastAsia="el-GR"/>
        </w:rPr>
        <w:t xml:space="preserve">ΔΕΙΚΤΕΣ ΧΑΡΤΙΝΟΙ ΑΠΟΣΤΕΙΡΩΣΗΣ ΓΙΑ ΚΛΙΒΑΝΟ ΠΛΑΣΜΑΤΟΣ </w:t>
      </w:r>
      <w:proofErr w:type="spellStart"/>
      <w:r w:rsidRPr="00E00ADC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E00ADC">
        <w:rPr>
          <w:rFonts w:ascii="Calibri" w:eastAsia="Times New Roman" w:hAnsi="Calibri" w:cs="Calibri"/>
          <w:sz w:val="24"/>
          <w:szCs w:val="24"/>
          <w:lang w:eastAsia="el-GR"/>
        </w:rPr>
        <w:t xml:space="preserve"> 100S. ΜΕ ΑΛΛΑΓΗ ΧΡΩΜΑΤΟΣ ΓΙΑ ΑΜΜΕΣΗ ΕΡΜΗΝΕΙΑ, ΑΝΑΓΝΩΣΗ. ΣΕ ΠΑΚΕΤΟ ΟΠΟΥ ΑΝΑΓΡΑΦΕΤΑΙ Η ΗΜΕΡΟΜΗΝΙΑ ΛΗΞΗΣ ΚΑΙ ΝΑ ΑΝΤΙΔΡΟΥΝ ΣΕ ΟΛΕΣ ΤΙΣ ΠΑΡΑΜΕΤΡΟΥΣ (ΘΕΡΜΟΚΡΑΣΙΑ, ΧΡΟΝΟΣ).</w:t>
      </w:r>
    </w:p>
    <w:p w:rsidR="00E00ADC" w:rsidRDefault="00E00ADC" w:rsidP="00E00ADC">
      <w:r>
        <w:rPr>
          <w:rFonts w:eastAsia="Times New Roman" w:cs="Calibri"/>
          <w:b/>
          <w:color w:val="000000"/>
          <w:sz w:val="28"/>
          <w:szCs w:val="28"/>
          <w:lang w:eastAsia="el-GR"/>
        </w:rPr>
        <w:t>3)</w:t>
      </w:r>
      <w:r w:rsidRPr="00E00ADC">
        <w:t xml:space="preserve"> </w:t>
      </w:r>
      <w:r>
        <w:t>ΑΛΟΙΦΗ ΜΕ ΥΑΛΟΥΡΟΝΙΚΟ ΝΑΤΡΙΟ 0,2% ΚΑΙ ΚΟΛΛΑΓΕΝΑΣΗ ΠΟΥ ΣΥΜΒΑΛΛΕΙ ΣΤΗΝ ΠΡΟΕΤΟΙΜΑΣΙΑ ΤΗΣ ΚΟΙΛΟΤΗΤΑΣ ΤΟΥ ΤΡΑΥΜΑΤΟΣ ΜΕΣΩ ΕΝΖΥΜΑΤΙΚΟΥ ΚΑΘΑΡΙΣΤΙΚΗΣ ΔΡΑΣΗΣ.</w:t>
      </w:r>
    </w:p>
    <w:p w:rsidR="00E00ADC" w:rsidRDefault="00E00ADC" w:rsidP="00E00ADC">
      <w:r>
        <w:t>ΑΠΑΙΤΕΙΤΑΙ ΔΕΙΓΜΑ ΚΑΙ ΤΟ ΑΝΑΛΟΓΟ ΦΥΛΛΑΔΙΟ ΤΗΣ ΕΤΑΙΡΕΙΑΣ</w:t>
      </w:r>
    </w:p>
    <w:p w:rsidR="00E00ADC" w:rsidRDefault="00E00ADC" w:rsidP="00E00ADC">
      <w:pPr>
        <w:rPr>
          <w:b/>
          <w:sz w:val="28"/>
          <w:szCs w:val="28"/>
        </w:rPr>
      </w:pPr>
      <w:r>
        <w:t xml:space="preserve">ΣΕ ΣΥΣΚΕΥΑΣΙΑ 30 </w:t>
      </w:r>
      <w:proofErr w:type="spellStart"/>
      <w:r>
        <w:t>gr</w:t>
      </w:r>
      <w:proofErr w:type="spellEnd"/>
      <w:r>
        <w:t xml:space="preserve">. </w:t>
      </w:r>
      <w:r w:rsidRPr="00E42986">
        <w:rPr>
          <w:b/>
          <w:sz w:val="28"/>
          <w:szCs w:val="28"/>
        </w:rPr>
        <w:t>33303039</w:t>
      </w:r>
    </w:p>
    <w:p w:rsidR="00E00ADC" w:rsidRDefault="00E00ADC" w:rsidP="00E00ADC">
      <w:pPr>
        <w:rPr>
          <w:b/>
          <w:sz w:val="24"/>
          <w:szCs w:val="24"/>
        </w:rPr>
      </w:pPr>
      <w:r>
        <w:rPr>
          <w:b/>
          <w:sz w:val="28"/>
          <w:szCs w:val="28"/>
        </w:rPr>
        <w:t>4)</w:t>
      </w:r>
      <w:r w:rsidRPr="00E00ADC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</w:p>
    <w:p w:rsidR="00E00ADC" w:rsidRPr="00E42986" w:rsidRDefault="00E00ADC" w:rsidP="00E00ADC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20cm (-+2) 33303005</w:t>
      </w:r>
    </w:p>
    <w:p w:rsidR="00E00ADC" w:rsidRDefault="00E00ADC" w:rsidP="00E00ADC">
      <w:r w:rsidRPr="00E00ADC">
        <w:rPr>
          <w:b/>
          <w:sz w:val="28"/>
          <w:szCs w:val="28"/>
        </w:rPr>
        <w:lastRenderedPageBreak/>
        <w:t>5)</w:t>
      </w:r>
      <w:r w:rsidRPr="00E00ADC">
        <w:t xml:space="preserve"> </w:t>
      </w:r>
      <w:r>
        <w:t>ΤΖΕΛ ΓΙΑ ΤΗΝ ΑΠΟΜΑΚΡΥΝΣΗ ΝΕΚΡΩΣΕΩΝ ΜΕ &gt;90% ΝΕΡΟ,ΑΛΓΗΝΙΚΟ ΑΣΒΕΣΤΙΟ ΚΑΙ ΚΥ</w:t>
      </w:r>
      <w:r w:rsidRPr="00F32C97">
        <w:t xml:space="preserve"> </w:t>
      </w:r>
      <w:r>
        <w:t>ΑΠΑΙΤΕΙΤΑΙ ΔΕΙΓΜΑ ΚΑΙ ΤΟ ΑΝΑΛΟΓΟ ΦΥΛΛΑΔΙΟ ΤΗΣ ΕΤΑΙΡΕΙΑΣ.</w:t>
      </w:r>
    </w:p>
    <w:p w:rsidR="00E00ADC" w:rsidRDefault="00E00ADC" w:rsidP="00E00ADC">
      <w:r>
        <w:t xml:space="preserve">ΤΤΑΡΙΝΗ ΣΕ ΣΥΣΚΕΥΑΣΙΑ 15g. </w:t>
      </w:r>
      <w:r w:rsidRPr="00E42986">
        <w:rPr>
          <w:b/>
          <w:sz w:val="28"/>
          <w:szCs w:val="28"/>
        </w:rPr>
        <w:t>33303037</w:t>
      </w:r>
    </w:p>
    <w:p w:rsidR="00C664EB" w:rsidRDefault="00E00ADC" w:rsidP="00C664EB">
      <w:pPr>
        <w:spacing w:after="605" w:line="223" w:lineRule="auto"/>
        <w:ind w:left="67" w:right="163"/>
        <w:jc w:val="center"/>
      </w:pPr>
      <w:r>
        <w:rPr>
          <w:b/>
          <w:sz w:val="28"/>
          <w:szCs w:val="28"/>
        </w:rPr>
        <w:t>6)</w:t>
      </w:r>
      <w:r w:rsidR="00C664EB" w:rsidRPr="00C664EB">
        <w:rPr>
          <w:sz w:val="32"/>
          <w:u w:val="single" w:color="000000"/>
        </w:rPr>
        <w:t xml:space="preserve"> </w:t>
      </w:r>
      <w:proofErr w:type="spellStart"/>
      <w:r w:rsidR="00C664EB">
        <w:rPr>
          <w:sz w:val="32"/>
          <w:u w:val="single" w:color="000000"/>
        </w:rPr>
        <w:t>Βιολογάκοί</w:t>
      </w:r>
      <w:proofErr w:type="spellEnd"/>
      <w:r w:rsidR="00C664EB">
        <w:rPr>
          <w:sz w:val="32"/>
          <w:u w:val="single" w:color="000000"/>
        </w:rPr>
        <w:t xml:space="preserve"> δείκτες κατάλληλοι για έλεγχο αποστείρωσης φορτίου σε κύκλους αποστείρωσης με υποβοήθηση κενού σε 121 </w:t>
      </w:r>
      <w:r w:rsidR="00C664EB">
        <w:rPr>
          <w:sz w:val="32"/>
          <w:u w:val="single" w:color="000000"/>
          <w:vertAlign w:val="superscript"/>
        </w:rPr>
        <w:t xml:space="preserve">0 </w:t>
      </w:r>
      <w:r w:rsidR="00C664EB">
        <w:rPr>
          <w:sz w:val="32"/>
          <w:u w:val="single" w:color="000000"/>
        </w:rPr>
        <w:t xml:space="preserve">C </w:t>
      </w:r>
      <w:r w:rsidR="00C664EB">
        <w:rPr>
          <w:sz w:val="32"/>
        </w:rPr>
        <w:t xml:space="preserve">— </w:t>
      </w:r>
      <w:r w:rsidR="00C664EB">
        <w:rPr>
          <w:sz w:val="32"/>
          <w:u w:val="single" w:color="000000"/>
        </w:rPr>
        <w:t xml:space="preserve">135 </w:t>
      </w:r>
      <w:r w:rsidR="00C664EB">
        <w:rPr>
          <w:sz w:val="32"/>
          <w:u w:val="single" w:color="000000"/>
          <w:vertAlign w:val="superscript"/>
        </w:rPr>
        <w:t xml:space="preserve">0 </w:t>
      </w:r>
      <w:r w:rsidR="00C664EB">
        <w:rPr>
          <w:sz w:val="32"/>
          <w:u w:val="single" w:color="000000"/>
        </w:rPr>
        <w:t>C και χρόνο επώασης μίας ώρας</w:t>
      </w:r>
    </w:p>
    <w:p w:rsidR="00C664EB" w:rsidRDefault="00C664EB" w:rsidP="00C664EB">
      <w:pPr>
        <w:spacing w:after="560"/>
        <w:ind w:right="58"/>
        <w:jc w:val="center"/>
      </w:pPr>
      <w:r>
        <w:rPr>
          <w:sz w:val="32"/>
        </w:rPr>
        <w:t>Συνοπτικές Προδιαγραφές</w:t>
      </w:r>
    </w:p>
    <w:p w:rsidR="00C664EB" w:rsidRDefault="00C664EB" w:rsidP="00C664EB">
      <w:pPr>
        <w:spacing w:after="61"/>
        <w:ind w:left="10"/>
      </w:pPr>
      <w:r>
        <w:rPr>
          <w:noProof/>
          <w:lang w:eastAsia="el-GR"/>
        </w:rPr>
        <w:drawing>
          <wp:inline distT="0" distB="0" distL="0" distR="0">
            <wp:extent cx="91440" cy="106680"/>
            <wp:effectExtent l="19050" t="0" r="3810" b="0"/>
            <wp:docPr id="1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>Να παρέχει αξιόπιστα αποτελέσματα έπειτα από επώαση μίας ώρας.</w:t>
      </w:r>
    </w:p>
    <w:p w:rsidR="00C664EB" w:rsidRDefault="00C664EB" w:rsidP="00C664EB">
      <w:pPr>
        <w:spacing w:after="116"/>
        <w:ind w:left="4" w:right="4"/>
      </w:pPr>
      <w:r>
        <w:t xml:space="preserve">2 Κατάλληλοι για κύκλους αποστείρωσης με υποβοήθηση κενού σε 121 </w:t>
      </w:r>
      <w:r>
        <w:rPr>
          <w:vertAlign w:val="superscript"/>
        </w:rPr>
        <w:t xml:space="preserve">0 </w:t>
      </w:r>
      <w:r>
        <w:t>C-135</w:t>
      </w:r>
      <w:r>
        <w:rPr>
          <w:vertAlign w:val="superscript"/>
        </w:rPr>
        <w:t xml:space="preserve">0 </w:t>
      </w:r>
      <w:r>
        <w:t>C.</w:t>
      </w:r>
    </w:p>
    <w:p w:rsidR="00C664EB" w:rsidRDefault="00C664EB" w:rsidP="00C664EB">
      <w:pPr>
        <w:numPr>
          <w:ilvl w:val="0"/>
          <w:numId w:val="34"/>
        </w:numPr>
        <w:spacing w:after="104" w:line="259" w:lineRule="auto"/>
        <w:ind w:right="4" w:hanging="346"/>
        <w:jc w:val="both"/>
      </w:pPr>
      <w:r>
        <w:t>O κατασκευαστής να διαθέτει ΕΝ ISO 13485 βάσει κατηγοριοποίησης ΕΛΟΤ.</w:t>
      </w:r>
    </w:p>
    <w:p w:rsidR="00C664EB" w:rsidRDefault="00C664EB" w:rsidP="00C664EB">
      <w:pPr>
        <w:numPr>
          <w:ilvl w:val="0"/>
          <w:numId w:val="34"/>
        </w:numPr>
        <w:spacing w:after="3" w:line="341" w:lineRule="auto"/>
        <w:ind w:right="4" w:hanging="346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1121410</wp:posOffset>
            </wp:positionH>
            <wp:positionV relativeFrom="page">
              <wp:posOffset>3121660</wp:posOffset>
            </wp:positionV>
            <wp:extent cx="12065" cy="12065"/>
            <wp:effectExtent l="19050" t="0" r="6985" b="0"/>
            <wp:wrapSquare wrapText="bothSides"/>
            <wp:docPr id="3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Στη συσκευασία του προϊόντος να αναγράφονται: κωδικός και περιγραφή προϊόντος, αριθμός παρτίδας, </w:t>
      </w:r>
      <w:proofErr w:type="spellStart"/>
      <w:r>
        <w:t>βακτηριακό</w:t>
      </w:r>
      <w:proofErr w:type="spellEnd"/>
      <w:r>
        <w:t xml:space="preserve"> στέλεχος (το θρεπτικό υλικό να βρίσκεται σε γυάλινη αμπούλα για μεγαλύτερη ασφάλεια από κινδύνους επιμόλυνσης) και φορτίο, ημερομηνία παραγωγής και λήξης. </w:t>
      </w:r>
      <w:r>
        <w:rPr>
          <w:noProof/>
          <w:lang w:eastAsia="el-GR"/>
        </w:rPr>
        <w:drawing>
          <wp:inline distT="0" distB="0" distL="0" distR="0">
            <wp:extent cx="30480" cy="30480"/>
            <wp:effectExtent l="19050" t="0" r="7620" b="0"/>
            <wp:docPr id="2" name="Pictur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4EB" w:rsidRDefault="00C664EB" w:rsidP="00C664EB">
      <w:pPr>
        <w:numPr>
          <w:ilvl w:val="0"/>
          <w:numId w:val="34"/>
        </w:numPr>
        <w:spacing w:after="3" w:line="326" w:lineRule="auto"/>
        <w:ind w:right="4" w:hanging="346"/>
        <w:jc w:val="both"/>
      </w:pPr>
      <w:r>
        <w:t xml:space="preserve">Να διατίθεται δωρεάν συνοδός εξοπλισμός (επωαστήρας) με τουλάχιστον 8-12 θέσεις επώασης με φωτεινή ένδειξη του τελικού αποτελέσματος και </w:t>
      </w:r>
      <w:r>
        <w:rPr>
          <w:u w:val="single" w:color="000000"/>
        </w:rPr>
        <w:t>ενσωματωμένο εκτυπωτή</w:t>
      </w:r>
      <w:r>
        <w:t xml:space="preserve">, για την εκτύπωση των παραμέτρων επώασης σε πραγματικό χρόνο για τη διατήρηση αρχείου (ιστορικού) και για δυνητικό έλεγχο. Επίσης να υπάρχει η δυνατότητα διασύνδεσης με συστήματα τεχνητής νοημοσύνης για ποιοτικό έλεγχο και </w:t>
      </w:r>
      <w:proofErr w:type="spellStart"/>
      <w:r>
        <w:t>ιχνηλασιμότητα</w:t>
      </w:r>
      <w:proofErr w:type="spellEnd"/>
      <w:r>
        <w:t xml:space="preserve"> των διαδικασιών.</w:t>
      </w:r>
    </w:p>
    <w:p w:rsidR="00C664EB" w:rsidRDefault="00C664EB" w:rsidP="00C664EB">
      <w:pPr>
        <w:spacing w:after="130" w:line="216" w:lineRule="auto"/>
        <w:ind w:left="1727" w:hanging="1660"/>
      </w:pPr>
      <w:r>
        <w:rPr>
          <w:b/>
          <w:sz w:val="28"/>
          <w:szCs w:val="28"/>
        </w:rPr>
        <w:t>7)</w:t>
      </w:r>
      <w:r w:rsidRPr="00C664EB">
        <w:rPr>
          <w:sz w:val="30"/>
          <w:u w:val="single" w:color="000000"/>
        </w:rPr>
        <w:t xml:space="preserve"> </w:t>
      </w:r>
      <w:r>
        <w:rPr>
          <w:sz w:val="30"/>
          <w:u w:val="single" w:color="000000"/>
        </w:rPr>
        <w:t xml:space="preserve">Βιολογικοί δείκτες κατάλληλοι νια </w:t>
      </w:r>
      <w:proofErr w:type="spellStart"/>
      <w:r>
        <w:rPr>
          <w:sz w:val="30"/>
          <w:u w:val="single" w:color="000000"/>
        </w:rPr>
        <w:t>έλενγο</w:t>
      </w:r>
      <w:proofErr w:type="spellEnd"/>
      <w:r>
        <w:rPr>
          <w:sz w:val="30"/>
          <w:u w:val="single" w:color="000000"/>
        </w:rPr>
        <w:t xml:space="preserve"> αποστείρωσης φορτίου σε κύκλους αποστείρωσης με τη χρήση</w:t>
      </w:r>
    </w:p>
    <w:p w:rsidR="00C664EB" w:rsidRDefault="00C664EB" w:rsidP="00C664EB">
      <w:pPr>
        <w:spacing w:after="577" w:line="258" w:lineRule="auto"/>
        <w:ind w:right="19"/>
        <w:jc w:val="center"/>
      </w:pPr>
      <w:r>
        <w:rPr>
          <w:sz w:val="32"/>
          <w:u w:val="single" w:color="000000"/>
        </w:rPr>
        <w:t xml:space="preserve">Υπεροξειδίου του Υδρογόνου (Η2Ο2 - PLASMA) και χρόνο </w:t>
      </w:r>
      <w:r>
        <w:rPr>
          <w:noProof/>
          <w:lang w:eastAsia="el-GR"/>
        </w:rPr>
        <w:drawing>
          <wp:inline distT="0" distB="0" distL="0" distR="0">
            <wp:extent cx="30480" cy="38100"/>
            <wp:effectExtent l="19050" t="0" r="7620" b="0"/>
            <wp:docPr id="12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u w:val="single" w:color="000000"/>
        </w:rPr>
        <w:tab/>
        <w:t>επώασης 30 λεπτών</w:t>
      </w:r>
    </w:p>
    <w:p w:rsidR="00C664EB" w:rsidRDefault="00C664EB" w:rsidP="00C664EB">
      <w:pPr>
        <w:spacing w:after="557" w:line="259" w:lineRule="auto"/>
        <w:ind w:right="38"/>
        <w:jc w:val="center"/>
      </w:pPr>
      <w:r>
        <w:rPr>
          <w:sz w:val="32"/>
        </w:rPr>
        <w:t>Συνοπτικές Προδιαγραφές</w:t>
      </w:r>
    </w:p>
    <w:p w:rsidR="00C664EB" w:rsidRDefault="00C664EB" w:rsidP="00C664EB">
      <w:pPr>
        <w:numPr>
          <w:ilvl w:val="0"/>
          <w:numId w:val="33"/>
        </w:numPr>
        <w:spacing w:after="13" w:line="306" w:lineRule="auto"/>
        <w:ind w:hanging="355"/>
        <w:jc w:val="both"/>
      </w:pPr>
      <w:r>
        <w:rPr>
          <w:sz w:val="26"/>
        </w:rPr>
        <w:t>Να παρέχει αξιόπιστα αποτελέσματα έπειτα από επώαση 30 λεπτών (% ώρας) +_ 3 λεπτά.</w:t>
      </w:r>
    </w:p>
    <w:p w:rsidR="00C664EB" w:rsidRDefault="00C664EB" w:rsidP="00C664EB">
      <w:pPr>
        <w:numPr>
          <w:ilvl w:val="0"/>
          <w:numId w:val="33"/>
        </w:numPr>
        <w:spacing w:after="5" w:line="328" w:lineRule="auto"/>
        <w:ind w:hanging="355"/>
        <w:jc w:val="both"/>
      </w:pPr>
      <w:r>
        <w:rPr>
          <w:noProof/>
        </w:rPr>
        <w:pict>
          <v:group id="Group 2052" o:spid="_x0000_s1027" style="position:absolute;left:0;text-align:left;margin-left:115.15pt;margin-top:65.75pt;width:350.3pt;height:.5pt;z-index:251662336;mso-position-horizontal-relative:page;mso-position-vertical-relative:page" coordsize="444858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">
            <v:shape id="Shape 2051" o:spid="_x0000_s1028" style="position:absolute;width:4448585;height:6097;visibility:visible;mso-wrap-style:square;v-text-anchor:top" coordsize="444858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" path="m,3048r4448585,e" filled="f" strokeweight=".16936mm">
              <v:stroke miterlimit="1" joinstyle="miter"/>
              <v:path arrowok="t" textboxrect="0,0,4448585,6097"/>
            </v:shape>
            <w10:wrap type="topAndBottom" anchorx="page" anchory="page"/>
          </v:group>
        </w:pict>
      </w:r>
      <w:r>
        <w:t>Κατάλληλοι για κύκλους αποστείρωσης με χρήση Υπεροξειδίου του Υδρογόνου (Η2Ο2 - PLASMA).</w:t>
      </w:r>
    </w:p>
    <w:p w:rsidR="00C664EB" w:rsidRDefault="00C664EB" w:rsidP="00C664EB">
      <w:pPr>
        <w:numPr>
          <w:ilvl w:val="0"/>
          <w:numId w:val="33"/>
        </w:numPr>
        <w:spacing w:after="85" w:line="259" w:lineRule="auto"/>
        <w:ind w:hanging="355"/>
        <w:jc w:val="both"/>
      </w:pPr>
      <w:r>
        <w:lastRenderedPageBreak/>
        <w:t>O κατασκευαστής να διαθέτει ΕΝ ISO 13485 βάσει κατηγοριοποίησης ΕΛΟΤ.</w:t>
      </w:r>
    </w:p>
    <w:p w:rsidR="00C664EB" w:rsidRDefault="00C664EB" w:rsidP="00C664EB">
      <w:pPr>
        <w:numPr>
          <w:ilvl w:val="0"/>
          <w:numId w:val="33"/>
        </w:numPr>
        <w:spacing w:after="5" w:line="328" w:lineRule="auto"/>
        <w:ind w:hanging="355"/>
        <w:jc w:val="both"/>
      </w:pPr>
      <w:r>
        <w:t xml:space="preserve">Στη συσκευασία του προϊόντος να αναγράφονται: κωδικός και περιγραφή προϊόντος, αριθμός παρτίδας, </w:t>
      </w:r>
      <w:proofErr w:type="spellStart"/>
      <w:r>
        <w:t>βακτηριακό</w:t>
      </w:r>
      <w:proofErr w:type="spellEnd"/>
      <w:r>
        <w:t xml:space="preserve"> στέλεχος (το θρεπτικό υλικό να βρίσκεται σε γυάλινη αμπούλα για μεγαλύτερη ασφάλεια από κινδύνους επιμόλυνσης) και φορτίο, ημερομηνία παραγωγής και λήξης.</w:t>
      </w:r>
    </w:p>
    <w:p w:rsidR="00C664EB" w:rsidRDefault="00C664EB" w:rsidP="00C664EB">
      <w:pPr>
        <w:numPr>
          <w:ilvl w:val="0"/>
          <w:numId w:val="33"/>
        </w:numPr>
        <w:spacing w:after="5" w:line="328" w:lineRule="auto"/>
        <w:ind w:hanging="355"/>
        <w:jc w:val="both"/>
      </w:pPr>
      <w:r>
        <w:t xml:space="preserve">Να διατίθεται δωρεάν συνοδός εξοπλισμός (επωαστήρας) με τουλάχιστον 8-12 θέσεις επώασης με φωτεινή ένδειξη του τελικού αποτελέσματος και </w:t>
      </w:r>
      <w:r>
        <w:rPr>
          <w:u w:val="single" w:color="000000"/>
        </w:rPr>
        <w:t>ενσωματωμένο εκτυπωτή</w:t>
      </w:r>
      <w:r>
        <w:t xml:space="preserve">, για την εκτύπωση των παραμέτρων επώασης σε πραγματικό χρόνο για τη διατήρηση αρχείου (ιστορικού) και για δυνητικό έλεγχο. Επίσης να υπάρχει η δυνατότητα διασύνδεσης με συστήματα τεχνητής νοημοσύνης για ποιοτικό έλεγχο και </w:t>
      </w:r>
      <w:proofErr w:type="spellStart"/>
      <w:r>
        <w:t>ιχνηλασιμότητα</w:t>
      </w:r>
      <w:proofErr w:type="spellEnd"/>
      <w:r>
        <w:t xml:space="preserve"> των διαδικασιών.</w:t>
      </w:r>
    </w:p>
    <w:p w:rsidR="00E00ADC" w:rsidRPr="00E00ADC" w:rsidRDefault="00E00ADC" w:rsidP="00E00ADC">
      <w:pPr>
        <w:rPr>
          <w:b/>
          <w:sz w:val="28"/>
          <w:szCs w:val="28"/>
        </w:rPr>
      </w:pPr>
    </w:p>
    <w:p w:rsidR="006529C0" w:rsidRPr="006529C0" w:rsidRDefault="006529C0" w:rsidP="00E00ADC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8"/>
          <w:szCs w:val="28"/>
          <w:lang w:eastAsia="el-GR"/>
        </w:rPr>
      </w:pPr>
    </w:p>
    <w:p w:rsidR="00672D4E" w:rsidRPr="008C4482" w:rsidRDefault="00672D4E" w:rsidP="006529C0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74750"/>
    <w:rsid w:val="00381F20"/>
    <w:rsid w:val="0038411F"/>
    <w:rsid w:val="00384583"/>
    <w:rsid w:val="00386C9A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B33E7-50A6-4C40-86C8-29FAE571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294</cp:revision>
  <cp:lastPrinted>2022-05-09T10:22:00Z</cp:lastPrinted>
  <dcterms:created xsi:type="dcterms:W3CDTF">2022-05-09T06:51:00Z</dcterms:created>
  <dcterms:modified xsi:type="dcterms:W3CDTF">2025-11-05T08:02:00Z</dcterms:modified>
</cp:coreProperties>
</file>