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F" w:rsidRDefault="00AA61A4">
      <w:pPr>
        <w:rPr>
          <w:sz w:val="32"/>
          <w:szCs w:val="32"/>
        </w:rPr>
      </w:pPr>
      <w:r>
        <w:rPr>
          <w:sz w:val="32"/>
          <w:szCs w:val="32"/>
        </w:rPr>
        <w:t>ΠΡΟΔΙΑΓΡΑΦΕΣ</w:t>
      </w:r>
    </w:p>
    <w:p w:rsidR="00AA61A4" w:rsidRDefault="00AA61A4">
      <w:pPr>
        <w:rPr>
          <w:sz w:val="32"/>
          <w:szCs w:val="32"/>
        </w:rPr>
      </w:pPr>
    </w:p>
    <w:p w:rsidR="00AA61A4" w:rsidRPr="00AA61A4" w:rsidRDefault="00AA61A4">
      <w:pPr>
        <w:rPr>
          <w:sz w:val="28"/>
          <w:szCs w:val="28"/>
        </w:rPr>
      </w:pPr>
    </w:p>
    <w:p w:rsidR="00AA61A4" w:rsidRPr="00AA61A4" w:rsidRDefault="00AA61A4">
      <w:pPr>
        <w:rPr>
          <w:sz w:val="28"/>
          <w:szCs w:val="28"/>
        </w:rPr>
      </w:pPr>
      <w:r w:rsidRPr="00AA61A4">
        <w:rPr>
          <w:sz w:val="28"/>
          <w:szCs w:val="28"/>
        </w:rPr>
        <w:t>ΧΑΡΤΟΒΑΜΒΑΚΑΣ ΣΕ ΡΟΛΟ 5 KG Να είναι από 100% λευκασμένο χημικό πολτό. Να είναι ανθεκτικό στη χρήση – λευκό – απαλό – απορροφητικό – από άριστη ποιότητας υλικά – εύκολο στην κοπή του. Να είναι δίφυλλος και να έχει μήκος 300m. Να είναι κατάλληλο για τις επαγγελματικές θήκες χαρτιού Να φέρει τη σήμανση CE Απορροφητικότητα προσδιοριζόμενη κατά ΤΑΡΡΙ Τ432, η απορροφητικότητα μίας σταγόνας νερού όγκου 0,01ml να έχει μέγιστο χρόνο απορρόφησης 25 δευτερόλεπτα(</w:t>
      </w:r>
      <w:proofErr w:type="spellStart"/>
      <w:r w:rsidRPr="00AA61A4">
        <w:rPr>
          <w:sz w:val="28"/>
          <w:szCs w:val="28"/>
        </w:rPr>
        <w:t>max</w:t>
      </w:r>
      <w:proofErr w:type="spellEnd"/>
      <w:r w:rsidRPr="00AA61A4">
        <w:rPr>
          <w:sz w:val="28"/>
          <w:szCs w:val="28"/>
        </w:rPr>
        <w:t xml:space="preserve"> 25 </w:t>
      </w:r>
      <w:proofErr w:type="spellStart"/>
      <w:r w:rsidRPr="00AA61A4">
        <w:rPr>
          <w:sz w:val="28"/>
          <w:szCs w:val="28"/>
        </w:rPr>
        <w:t>sec</w:t>
      </w:r>
      <w:proofErr w:type="spellEnd"/>
      <w:r w:rsidRPr="00AA61A4">
        <w:rPr>
          <w:sz w:val="28"/>
          <w:szCs w:val="28"/>
        </w:rPr>
        <w:t xml:space="preserve">. Ο </w:t>
      </w:r>
      <w:proofErr w:type="spellStart"/>
      <w:r w:rsidRPr="00AA61A4">
        <w:rPr>
          <w:sz w:val="28"/>
          <w:szCs w:val="28"/>
        </w:rPr>
        <w:t>χαρτοβάμβακας</w:t>
      </w:r>
      <w:proofErr w:type="spellEnd"/>
      <w:r w:rsidRPr="00AA61A4">
        <w:rPr>
          <w:sz w:val="28"/>
          <w:szCs w:val="28"/>
        </w:rPr>
        <w:t xml:space="preserve"> πρέπει να παρουσιάζει μέγιστη τιμή τέφρας 1%(</w:t>
      </w:r>
      <w:proofErr w:type="spellStart"/>
      <w:r w:rsidRPr="00AA61A4">
        <w:rPr>
          <w:sz w:val="28"/>
          <w:szCs w:val="28"/>
        </w:rPr>
        <w:t>max</w:t>
      </w:r>
      <w:proofErr w:type="spellEnd"/>
      <w:r w:rsidRPr="00AA61A4">
        <w:rPr>
          <w:sz w:val="28"/>
          <w:szCs w:val="28"/>
        </w:rPr>
        <w:t xml:space="preserve"> 1% ISO 2144). </w:t>
      </w:r>
    </w:p>
    <w:p w:rsidR="00AA61A4" w:rsidRPr="00AA61A4" w:rsidRDefault="00AA61A4">
      <w:pPr>
        <w:rPr>
          <w:sz w:val="28"/>
          <w:szCs w:val="28"/>
        </w:rPr>
      </w:pPr>
    </w:p>
    <w:p w:rsidR="00AA61A4" w:rsidRPr="00AA61A4" w:rsidRDefault="00AA61A4">
      <w:pPr>
        <w:rPr>
          <w:sz w:val="28"/>
          <w:szCs w:val="28"/>
        </w:rPr>
      </w:pPr>
    </w:p>
    <w:p w:rsidR="00AA61A4" w:rsidRPr="00AA61A4" w:rsidRDefault="00AA61A4">
      <w:pPr>
        <w:rPr>
          <w:sz w:val="28"/>
          <w:szCs w:val="28"/>
        </w:rPr>
      </w:pPr>
      <w:r w:rsidRPr="00AA61A4">
        <w:rPr>
          <w:sz w:val="28"/>
          <w:szCs w:val="28"/>
        </w:rPr>
        <w:t xml:space="preserve">Νάρθηκες δακτύλων τύπου ZIMMER 1/2΄΄ </w:t>
      </w:r>
      <w:r>
        <w:rPr>
          <w:sz w:val="28"/>
          <w:szCs w:val="28"/>
        </w:rPr>
        <w:t xml:space="preserve">και 1’’ </w:t>
      </w:r>
      <w:r w:rsidRPr="00AA61A4">
        <w:rPr>
          <w:sz w:val="28"/>
          <w:szCs w:val="28"/>
        </w:rPr>
        <w:t xml:space="preserve">Οι νάρθηκες δακτύλων να είναι κατασκευασμένοι από εύκαμπτο, ελαφρύ αλουμίνιο και να έχουν εσωτερική επένδυση από ειδικό ελαστικό </w:t>
      </w:r>
      <w:proofErr w:type="spellStart"/>
      <w:r w:rsidRPr="00AA61A4">
        <w:rPr>
          <w:sz w:val="28"/>
          <w:szCs w:val="28"/>
        </w:rPr>
        <w:t>foam</w:t>
      </w:r>
      <w:proofErr w:type="spellEnd"/>
      <w:r w:rsidRPr="00AA61A4">
        <w:rPr>
          <w:sz w:val="28"/>
          <w:szCs w:val="28"/>
        </w:rPr>
        <w:t>.</w:t>
      </w:r>
    </w:p>
    <w:p w:rsidR="00AA61A4" w:rsidRPr="00AA61A4" w:rsidRDefault="00AA61A4">
      <w:pPr>
        <w:rPr>
          <w:sz w:val="28"/>
          <w:szCs w:val="28"/>
        </w:rPr>
      </w:pPr>
    </w:p>
    <w:p w:rsidR="00AA61A4" w:rsidRPr="00AA61A4" w:rsidRDefault="00AA61A4">
      <w:pPr>
        <w:rPr>
          <w:sz w:val="28"/>
          <w:szCs w:val="28"/>
        </w:rPr>
      </w:pPr>
    </w:p>
    <w:sectPr w:rsidR="00AA61A4" w:rsidRPr="00AA61A4" w:rsidSect="00B93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AA61A4"/>
    <w:rsid w:val="00A7084A"/>
    <w:rsid w:val="00AA61A4"/>
    <w:rsid w:val="00B93D4F"/>
    <w:rsid w:val="00E4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MateriV</dc:creator>
  <cp:lastModifiedBy>MateriV</cp:lastModifiedBy>
  <cp:revision>1</cp:revision>
  <dcterms:created xsi:type="dcterms:W3CDTF">2021-11-29T06:47:00Z</dcterms:created>
  <dcterms:modified xsi:type="dcterms:W3CDTF">2021-11-29T07:05:00Z</dcterms:modified>
</cp:coreProperties>
</file>